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2" w:type="dxa"/>
        <w:jc w:val="center"/>
        <w:tblLook w:val="0000" w:firstRow="0" w:lastRow="0" w:firstColumn="0" w:lastColumn="0" w:noHBand="0" w:noVBand="0"/>
      </w:tblPr>
      <w:tblGrid>
        <w:gridCol w:w="5289"/>
        <w:gridCol w:w="5593"/>
      </w:tblGrid>
      <w:tr w:rsidR="00B8233B" w:rsidRPr="00B8233B" w14:paraId="74F7FF6E" w14:textId="77777777" w:rsidTr="0072656E">
        <w:trPr>
          <w:trHeight w:val="1418"/>
          <w:jc w:val="center"/>
        </w:trPr>
        <w:tc>
          <w:tcPr>
            <w:tcW w:w="5289" w:type="dxa"/>
          </w:tcPr>
          <w:p w14:paraId="78110D00" w14:textId="77777777" w:rsidR="001A0518" w:rsidRPr="00B8233B" w:rsidRDefault="001A0518" w:rsidP="0072656E">
            <w:pPr>
              <w:jc w:val="center"/>
              <w:rPr>
                <w:color w:val="000000" w:themeColor="text1"/>
                <w:sz w:val="26"/>
                <w:szCs w:val="26"/>
              </w:rPr>
            </w:pPr>
            <w:r w:rsidRPr="00B8233B">
              <w:rPr>
                <w:color w:val="000000" w:themeColor="text1"/>
                <w:spacing w:val="-2"/>
                <w:sz w:val="26"/>
                <w:szCs w:val="26"/>
              </w:rPr>
              <w:t>CÔNG ĐOÀN VIÊN CHỨC</w:t>
            </w:r>
            <w:r w:rsidR="00B8233B" w:rsidRPr="00B8233B">
              <w:rPr>
                <w:color w:val="000000" w:themeColor="text1"/>
                <w:spacing w:val="-2"/>
                <w:sz w:val="26"/>
                <w:szCs w:val="26"/>
              </w:rPr>
              <w:t xml:space="preserve"> </w:t>
            </w:r>
            <w:r w:rsidRPr="00B8233B">
              <w:rPr>
                <w:color w:val="000000" w:themeColor="text1"/>
                <w:spacing w:val="-2"/>
                <w:sz w:val="26"/>
                <w:szCs w:val="26"/>
              </w:rPr>
              <w:t>TỈNH TRÀ VINH</w:t>
            </w:r>
          </w:p>
          <w:p w14:paraId="412CBD66" w14:textId="77777777" w:rsidR="001A0518" w:rsidRPr="00B8233B" w:rsidRDefault="001A0518" w:rsidP="0072656E">
            <w:pPr>
              <w:jc w:val="center"/>
              <w:rPr>
                <w:b/>
                <w:color w:val="000000" w:themeColor="text1"/>
                <w:spacing w:val="-2"/>
                <w:sz w:val="26"/>
                <w:szCs w:val="26"/>
              </w:rPr>
            </w:pPr>
            <w:r w:rsidRPr="00B8233B">
              <w:rPr>
                <w:b/>
                <w:color w:val="000000" w:themeColor="text1"/>
                <w:spacing w:val="-2"/>
                <w:sz w:val="26"/>
                <w:szCs w:val="26"/>
              </w:rPr>
              <w:t>CĐCS SỞ TÀI NGUYÊN VÀ MÔI TRƯỜNG</w:t>
            </w:r>
          </w:p>
          <w:p w14:paraId="6C6ACA65" w14:textId="77777777" w:rsidR="001A0518" w:rsidRPr="00B8233B" w:rsidRDefault="001A0518" w:rsidP="0072656E">
            <w:pPr>
              <w:jc w:val="center"/>
              <w:rPr>
                <w:color w:val="000000" w:themeColor="text1"/>
                <w:sz w:val="26"/>
              </w:rPr>
            </w:pPr>
            <w:r w:rsidRPr="00B8233B">
              <w:rPr>
                <w:noProof/>
                <w:color w:val="000000" w:themeColor="text1"/>
                <w:lang w:val="en-GB" w:eastAsia="en-GB"/>
              </w:rPr>
              <mc:AlternateContent>
                <mc:Choice Requires="wps">
                  <w:drawing>
                    <wp:anchor distT="4294967295" distB="4294967295" distL="114300" distR="114300" simplePos="0" relativeHeight="251661312" behindDoc="0" locked="0" layoutInCell="1" allowOverlap="1" wp14:anchorId="6D741824" wp14:editId="19CF0681">
                      <wp:simplePos x="0" y="0"/>
                      <wp:positionH relativeFrom="column">
                        <wp:posOffset>767715</wp:posOffset>
                      </wp:positionH>
                      <wp:positionV relativeFrom="paragraph">
                        <wp:posOffset>32384</wp:posOffset>
                      </wp:positionV>
                      <wp:extent cx="15741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D1FCE4F" id="_x0000_t32" coordsize="21600,21600" o:spt="32" o:oned="t" path="m,l21600,21600e" filled="f">
                      <v:path arrowok="t" fillok="f" o:connecttype="none"/>
                      <o:lock v:ext="edit" shapetype="t"/>
                    </v:shapetype>
                    <v:shape id="Straight Arrow Connector 3" o:spid="_x0000_s1026" type="#_x0000_t32" style="position:absolute;margin-left:60.45pt;margin-top:2.55pt;width:123.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Jl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jMntJkPsOIDr6IZEOg0sZ+4tAib+TY9HXc&#10;C0hCGnJ+NdbTItkQ4LNK2IqmCXJoJOpyvJxNZiHAQCOYd/pjRh8PRaPRmXhBhSfU6DyPxzScJAtg&#10;NSds09uWiOZmu+SN9HiuMEent26K+bGMl5vFZpGO0sl8M0rjshy9bIt0NN8mT7NyWhZFmfz01JI0&#10;qwVjXHp2g3qT9O/U0d+jm+7u+r23IXqPHvrlyA7vQDpM1g/zJosDsOtODxN3gg2H+8vlb8Tj3tmP&#10;v4D1LwAAAP//AwBQSwMEFAAGAAgAAAAhAOZFUHPbAAAABwEAAA8AAABkcnMvZG93bnJldi54bWxM&#10;j8FOwzAQRO+V+g/WInGpqJ2gVm2IU1WVOHCkrcTVjZckEK+j2GlCv56FCxyfZjT7Nt9NrhVX7EPj&#10;SUOyVCCQSm8bqjScT88PGxAhGrKm9YQavjDArpjPcpNZP9IrXo+xEjxCITMa6hi7TMpQ1uhMWPoO&#10;ibN33zsTGftK2t6MPO5amSq1ls40xBdq0+GhxvLzODgNGIZVovZbV51fbuPiLb19jN1J6/u7af8E&#10;IuIU/8rwo8/qULDTxQ9kg2iZU7XlqoZVAoLzx/WGX7n8sixy+d+/+AYAAP//AwBQSwECLQAUAAYA&#10;CAAAACEAtoM4kv4AAADhAQAAEwAAAAAAAAAAAAAAAAAAAAAAW0NvbnRlbnRfVHlwZXNdLnhtbFBL&#10;AQItABQABgAIAAAAIQA4/SH/1gAAAJQBAAALAAAAAAAAAAAAAAAAAC8BAABfcmVscy8ucmVsc1BL&#10;AQItABQABgAIAAAAIQA5RJJlJQIAAEoEAAAOAAAAAAAAAAAAAAAAAC4CAABkcnMvZTJvRG9jLnht&#10;bFBLAQItABQABgAIAAAAIQDmRVBz2wAAAAcBAAAPAAAAAAAAAAAAAAAAAH8EAABkcnMvZG93bnJl&#10;di54bWxQSwUGAAAAAAQABADzAAAAhwUAAAAA&#10;"/>
                  </w:pict>
                </mc:Fallback>
              </mc:AlternateContent>
            </w:r>
          </w:p>
          <w:p w14:paraId="57E36473" w14:textId="77777777" w:rsidR="001A0518" w:rsidRPr="00B8233B" w:rsidRDefault="001A0518" w:rsidP="00B8233B">
            <w:pPr>
              <w:rPr>
                <w:color w:val="000000" w:themeColor="text1"/>
                <w:sz w:val="26"/>
              </w:rPr>
            </w:pPr>
            <w:r w:rsidRPr="00B8233B">
              <w:rPr>
                <w:color w:val="000000" w:themeColor="text1"/>
                <w:sz w:val="26"/>
              </w:rPr>
              <w:t xml:space="preserve">                      Số:   </w:t>
            </w:r>
            <w:r w:rsidR="00B8233B">
              <w:rPr>
                <w:color w:val="000000" w:themeColor="text1"/>
                <w:sz w:val="26"/>
              </w:rPr>
              <w:t xml:space="preserve"> </w:t>
            </w:r>
            <w:r w:rsidRPr="00B8233B">
              <w:rPr>
                <w:color w:val="000000" w:themeColor="text1"/>
                <w:sz w:val="26"/>
              </w:rPr>
              <w:t xml:space="preserve">  /BC-CĐCS</w:t>
            </w:r>
          </w:p>
        </w:tc>
        <w:tc>
          <w:tcPr>
            <w:tcW w:w="5593" w:type="dxa"/>
          </w:tcPr>
          <w:p w14:paraId="49916F03" w14:textId="77777777" w:rsidR="001A0518" w:rsidRPr="00B8233B" w:rsidRDefault="001A0518" w:rsidP="0072656E">
            <w:pPr>
              <w:ind w:firstLine="22"/>
              <w:jc w:val="center"/>
              <w:rPr>
                <w:b/>
                <w:color w:val="000000" w:themeColor="text1"/>
                <w:spacing w:val="-6"/>
                <w:sz w:val="26"/>
                <w:szCs w:val="26"/>
              </w:rPr>
            </w:pPr>
            <w:r w:rsidRPr="00B8233B">
              <w:rPr>
                <w:b/>
                <w:color w:val="000000" w:themeColor="text1"/>
                <w:spacing w:val="-6"/>
                <w:sz w:val="26"/>
                <w:szCs w:val="26"/>
              </w:rPr>
              <w:t>CỘNG HOÀ XÃ HỘI CHỦ NGHĨA VIỆT NAM</w:t>
            </w:r>
          </w:p>
          <w:p w14:paraId="6B5C9AC2" w14:textId="77777777" w:rsidR="001A0518" w:rsidRPr="00B8233B" w:rsidRDefault="001A0518" w:rsidP="0072656E">
            <w:pPr>
              <w:jc w:val="center"/>
              <w:rPr>
                <w:b/>
                <w:color w:val="000000" w:themeColor="text1"/>
              </w:rPr>
            </w:pPr>
            <w:r w:rsidRPr="00B8233B">
              <w:rPr>
                <w:b/>
                <w:color w:val="000000" w:themeColor="text1"/>
              </w:rPr>
              <w:t>Độc lập - Tự do - Hạnh phúc</w:t>
            </w:r>
          </w:p>
          <w:p w14:paraId="5AA9E80E" w14:textId="77777777" w:rsidR="001A0518" w:rsidRPr="00B8233B" w:rsidRDefault="001A0518" w:rsidP="0072656E">
            <w:pPr>
              <w:jc w:val="center"/>
              <w:rPr>
                <w:i/>
                <w:color w:val="000000" w:themeColor="text1"/>
              </w:rPr>
            </w:pPr>
            <w:r w:rsidRPr="00B8233B">
              <w:rPr>
                <w:noProof/>
                <w:color w:val="000000" w:themeColor="text1"/>
                <w:lang w:val="en-GB" w:eastAsia="en-GB"/>
              </w:rPr>
              <mc:AlternateContent>
                <mc:Choice Requires="wps">
                  <w:drawing>
                    <wp:anchor distT="4294967295" distB="4294967295" distL="114300" distR="114300" simplePos="0" relativeHeight="251660288" behindDoc="0" locked="0" layoutInCell="1" allowOverlap="1" wp14:anchorId="36394C38" wp14:editId="4F2DD383">
                      <wp:simplePos x="0" y="0"/>
                      <wp:positionH relativeFrom="column">
                        <wp:posOffset>644525</wp:posOffset>
                      </wp:positionH>
                      <wp:positionV relativeFrom="paragraph">
                        <wp:posOffset>8254</wp:posOffset>
                      </wp:positionV>
                      <wp:extent cx="21469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D8E3DC5" id="Straight Arrow Connector 2" o:spid="_x0000_s1026" type="#_x0000_t32" style="position:absolute;margin-left:50.75pt;margin-top:.65pt;width:169.0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TxKwIAAFQEAAAOAAAAZHJzL2Uyb0RvYy54bWysVE2P2jAQvVfqf7B8h5BsoBARVqsEetl2&#10;kdj2bmyHWHU8lm0IqOp/r20+yraXqmoOzjgz8/xm5jnzx2Mn0YEbK0CVOB2OMOKKAhNqV+Ivr6vB&#10;FCPriGJEguIlPnGLHxfv3817XfAMWpCMG+RBlC16XeLWOV0kiaUt74gdgubKOxswHXF+a3YJM6T3&#10;6J1MstFokvRgmDZAubX+a3124kXEbxpO3UvTWO6QLLHn5uJq4roNa7KYk2JniG4FvdAg/8CiI0L5&#10;Q29QNXEE7Y34A6oT1ICFxg0pdAk0jaA81uCrSUe/VbNpieaxFt8cq29tsv8Pln4+rA0SrMQZRop0&#10;fkQbZ4jYtQ49GQM9qkAp30YwKAvd6rUtfFKl1ibUS49qo5+BfrNIQdUSteOR9etJe6g0ZCRvUsLG&#10;an/mtv8EzMeQvYPYumNjOtRIob+GxADu24OOcVan26z40SHqP2ZpPpk9jDGiV19CigARErWx7iOH&#10;DgWjxPZS0a2UMzw5PFsXCP5KCMkKVkLKKAypUF/i2TgbRz4WpGDBGcKs2W0radCBBGnFJ1brPfdh&#10;BvaKRbCWE7a82I4Iebb94VIFPF+Yp3Oxztr5PhvNltPlNB/k2WQ5yEd1PXhaVflgsko/jOuHuqrq&#10;9EegluZFKxjjKrC76jjN/04nlxt1VuBNybc2JG/RY7882es7ko4zDmM9C2QL7LQ219l76cbgyzUL&#10;d+N+7+37n8HiJwAAAP//AwBQSwMEFAAGAAgAAAAhANasfuDbAAAABwEAAA8AAABkcnMvZG93bnJl&#10;di54bWxMjkFPwkAQhe8m/ofNmHiTLYIFS7fEmGg8mCYC3pfu0Fa7s7W7tOXfO3iR23x5L2++dD3a&#10;RvTY+dqRgukkAoFUOFNTqWC3fblbgvBBk9GNI1RwQg/r7Poq1YlxA31gvwml4BHyiVZQhdAmUvqi&#10;Qqv9xLVInB1cZ3Vg7EppOj3wuG3kfRTF0uqa+EOlW3yusPjeHK2CH1qcPueyX37leYhf395LwnxQ&#10;6vZmfFqBCDiG/zKc9VkdMnbauyMZLxrmaPrAVT5mIDifzx5jEPs/llkqL/2zXwAAAP//AwBQSwEC&#10;LQAUAAYACAAAACEAtoM4kv4AAADhAQAAEwAAAAAAAAAAAAAAAAAAAAAAW0NvbnRlbnRfVHlwZXNd&#10;LnhtbFBLAQItABQABgAIAAAAIQA4/SH/1gAAAJQBAAALAAAAAAAAAAAAAAAAAC8BAABfcmVscy8u&#10;cmVsc1BLAQItABQABgAIAAAAIQDTJyTxKwIAAFQEAAAOAAAAAAAAAAAAAAAAAC4CAABkcnMvZTJv&#10;RG9jLnhtbFBLAQItABQABgAIAAAAIQDWrH7g2wAAAAcBAAAPAAAAAAAAAAAAAAAAAIUEAABkcnMv&#10;ZG93bnJldi54bWxQSwUGAAAAAAQABADzAAAAjQUAAAAA&#10;"/>
                  </w:pict>
                </mc:Fallback>
              </mc:AlternateContent>
            </w:r>
          </w:p>
          <w:p w14:paraId="43384A5C" w14:textId="77777777" w:rsidR="001A0518" w:rsidRPr="00B8233B" w:rsidRDefault="001A0518" w:rsidP="0072656E">
            <w:pPr>
              <w:jc w:val="center"/>
              <w:rPr>
                <w:i/>
                <w:color w:val="000000" w:themeColor="text1"/>
                <w:sz w:val="26"/>
                <w:szCs w:val="26"/>
              </w:rPr>
            </w:pPr>
          </w:p>
          <w:p w14:paraId="61898D20" w14:textId="77777777" w:rsidR="001A0518" w:rsidRPr="00B8233B" w:rsidRDefault="001A0518" w:rsidP="00B8233B">
            <w:pPr>
              <w:jc w:val="center"/>
              <w:rPr>
                <w:b/>
                <w:color w:val="000000" w:themeColor="text1"/>
                <w:sz w:val="26"/>
                <w:szCs w:val="26"/>
              </w:rPr>
            </w:pPr>
            <w:r w:rsidRPr="00B8233B">
              <w:rPr>
                <w:i/>
                <w:color w:val="000000" w:themeColor="text1"/>
                <w:sz w:val="26"/>
                <w:szCs w:val="26"/>
              </w:rPr>
              <w:t xml:space="preserve">Trà Vinh, ngày </w:t>
            </w:r>
            <w:r w:rsidR="00B8233B">
              <w:rPr>
                <w:i/>
                <w:color w:val="000000" w:themeColor="text1"/>
                <w:sz w:val="26"/>
                <w:szCs w:val="26"/>
              </w:rPr>
              <w:t xml:space="preserve">     </w:t>
            </w:r>
            <w:r w:rsidRPr="00B8233B">
              <w:rPr>
                <w:i/>
                <w:color w:val="000000" w:themeColor="text1"/>
                <w:sz w:val="26"/>
                <w:szCs w:val="26"/>
              </w:rPr>
              <w:t>tháng</w:t>
            </w:r>
            <w:r w:rsidR="00BC2207" w:rsidRPr="00B8233B">
              <w:rPr>
                <w:i/>
                <w:color w:val="000000" w:themeColor="text1"/>
                <w:sz w:val="26"/>
                <w:szCs w:val="26"/>
              </w:rPr>
              <w:t xml:space="preserve"> </w:t>
            </w:r>
            <w:r w:rsidR="00B8233B">
              <w:rPr>
                <w:i/>
                <w:color w:val="000000" w:themeColor="text1"/>
                <w:sz w:val="26"/>
                <w:szCs w:val="26"/>
              </w:rPr>
              <w:t xml:space="preserve">      </w:t>
            </w:r>
            <w:r w:rsidRPr="00B8233B">
              <w:rPr>
                <w:i/>
                <w:color w:val="000000" w:themeColor="text1"/>
                <w:sz w:val="26"/>
                <w:szCs w:val="26"/>
              </w:rPr>
              <w:t xml:space="preserve"> năm 202</w:t>
            </w:r>
            <w:r w:rsidR="00B8233B">
              <w:rPr>
                <w:i/>
                <w:color w:val="000000" w:themeColor="text1"/>
                <w:sz w:val="26"/>
                <w:szCs w:val="26"/>
              </w:rPr>
              <w:t>4</w:t>
            </w:r>
          </w:p>
        </w:tc>
      </w:tr>
    </w:tbl>
    <w:p w14:paraId="690F13FF" w14:textId="77777777" w:rsidR="001A0518" w:rsidRPr="00B8233B" w:rsidRDefault="001A0518" w:rsidP="001A0518">
      <w:pPr>
        <w:jc w:val="center"/>
        <w:rPr>
          <w:b/>
          <w:iCs/>
          <w:color w:val="000000" w:themeColor="text1"/>
        </w:rPr>
      </w:pPr>
    </w:p>
    <w:p w14:paraId="027F135A" w14:textId="77777777" w:rsidR="00B8233B" w:rsidRPr="00B8233B" w:rsidRDefault="00B8233B" w:rsidP="00B8233B">
      <w:pPr>
        <w:jc w:val="center"/>
        <w:rPr>
          <w:b/>
          <w:iCs/>
          <w:color w:val="000000" w:themeColor="text1"/>
        </w:rPr>
      </w:pPr>
      <w:r w:rsidRPr="00B8233B">
        <w:rPr>
          <w:b/>
          <w:iCs/>
          <w:color w:val="000000" w:themeColor="text1"/>
        </w:rPr>
        <w:t>BÁO CÁO</w:t>
      </w:r>
    </w:p>
    <w:p w14:paraId="601624E2" w14:textId="77777777" w:rsidR="00B8233B" w:rsidRPr="00B8233B" w:rsidRDefault="00B8233B" w:rsidP="00B8233B">
      <w:pPr>
        <w:jc w:val="center"/>
        <w:rPr>
          <w:b/>
          <w:iCs/>
          <w:color w:val="000000" w:themeColor="text1"/>
        </w:rPr>
      </w:pPr>
      <w:r w:rsidRPr="00B8233B">
        <w:rPr>
          <w:b/>
          <w:iCs/>
          <w:color w:val="000000" w:themeColor="text1"/>
        </w:rPr>
        <w:t>Tổng kết hoạt động Công đoàn năm 2024,</w:t>
      </w:r>
    </w:p>
    <w:p w14:paraId="4C91CCFE" w14:textId="77777777" w:rsidR="00B8233B" w:rsidRPr="00B8233B" w:rsidRDefault="00B8233B" w:rsidP="00B8233B">
      <w:pPr>
        <w:jc w:val="center"/>
        <w:rPr>
          <w:b/>
          <w:iCs/>
          <w:color w:val="000000" w:themeColor="text1"/>
        </w:rPr>
      </w:pPr>
      <w:r w:rsidRPr="00B8233B">
        <w:rPr>
          <w:b/>
          <w:iCs/>
          <w:color w:val="000000" w:themeColor="text1"/>
        </w:rPr>
        <w:t>Phương hướng, nhiệm vụ trọng tâm Công đoàn năm 2025</w:t>
      </w:r>
    </w:p>
    <w:p w14:paraId="1072036B" w14:textId="77777777" w:rsidR="00B8233B" w:rsidRPr="00B8233B" w:rsidRDefault="00B8233B" w:rsidP="00B8233B">
      <w:pPr>
        <w:spacing w:before="60"/>
        <w:rPr>
          <w:rFonts w:ascii=".VnTime" w:hAnsi=".VnTime"/>
          <w:color w:val="000000" w:themeColor="text1"/>
          <w:szCs w:val="20"/>
        </w:rPr>
      </w:pPr>
      <w:r>
        <w:rPr>
          <w:rFonts w:ascii=".VnTime" w:hAnsi=".VnTime"/>
          <w:noProof/>
          <w:color w:val="000000" w:themeColor="text1"/>
          <w:szCs w:val="20"/>
          <w:lang w:val="en-GB" w:eastAsia="en-GB"/>
        </w:rPr>
        <mc:AlternateContent>
          <mc:Choice Requires="wps">
            <w:drawing>
              <wp:anchor distT="0" distB="0" distL="114300" distR="114300" simplePos="0" relativeHeight="251662336" behindDoc="0" locked="0" layoutInCell="1" allowOverlap="1" wp14:anchorId="58AD8817" wp14:editId="144AD1F2">
                <wp:simplePos x="0" y="0"/>
                <wp:positionH relativeFrom="column">
                  <wp:posOffset>2129790</wp:posOffset>
                </wp:positionH>
                <wp:positionV relativeFrom="paragraph">
                  <wp:posOffset>55245</wp:posOffset>
                </wp:positionV>
                <wp:extent cx="1466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FE17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7pt,4.35pt" to="283.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b/zgEAAAMEAAAOAAAAZHJzL2Uyb0RvYy54bWysU02P0zAQvSPxHyzfadJVqVZR0z10tVwQ&#10;VCz8AK8zbizZHmts+vHvGbttugIkBOLiZOx5b+Y9j1cPR+/EHihZDL2cz1opIGgcbNj18tvXp3f3&#10;UqSswqAcBujlCZJ8WL99szrEDu5wRDcACSYJqTvEXo45x65pkh7BqzTDCIEPDZJXmUPaNQOpA7N7&#10;19y17bI5IA2RUENKvPt4PpTrym8M6PzZmARZuF5yb7muVNeXsjbrlep2pOJo9aUN9Q9deGUDF52o&#10;HlVW4jvZX6i81YQJTZ5p9A0aYzVUDaxm3v6k5nlUEaoWNifFyab0/2j1p/2WhB16uZAiKM9X9JxJ&#10;2d2YxQZDYAORxKL4dIip4/RN2NIlSnFLRfTRkC9fliOO1dvT5C0cs9C8OV8sl/fv+Qr09ay5ASOl&#10;/AHQi/LTS2dDka06tf+YMhfj1GtK2XahrAmdHZ6sczUoAwMbR2Kv+KrzcV5aZtyrLI4KsilCzq3X&#10;v3xycGb9AoatKM3W6nUIb5xKawj5yusCZxeY4Q4mYPtn4CW/QKEO6N+AJ0StjCFPYG8D0u+q36ww&#10;5/yrA2fdxYIXHE71Uqs1PGnVucurKKP8Oq7w29td/wAAAP//AwBQSwMEFAAGAAgAAAAhADtVM87c&#10;AAAABwEAAA8AAABkcnMvZG93bnJldi54bWxMjsFKw0AURfeC/zA8wY3YicakJc2kSKAbF4KNFJfT&#10;5DUTzLwJmWmT/r1PN3V5uJd7T76ZbS/OOPrOkYKnRQQCqXZNR62Cz2r7uALhg6ZG945QwQU9bIrb&#10;m1xnjZvoA8+70AoeIZ9pBSaEIZPS1wat9gs3IHF2dKPVgXFsZTPqicdtL5+jKJVWd8QPRg9YGqy/&#10;dyer4Kt9iLf7iqqpDO/H1MyX/VtSKnV/N7+uQQScw7UMv/qsDgU7HdyJGi96BXGcvHBVwWoJgvMk&#10;TZkPfyyLXP73L34AAAD//wMAUEsBAi0AFAAGAAgAAAAhALaDOJL+AAAA4QEAABMAAAAAAAAAAAAA&#10;AAAAAAAAAFtDb250ZW50X1R5cGVzXS54bWxQSwECLQAUAAYACAAAACEAOP0h/9YAAACUAQAACwAA&#10;AAAAAAAAAAAAAAAvAQAAX3JlbHMvLnJlbHNQSwECLQAUAAYACAAAACEAwyim/84BAAADBAAADgAA&#10;AAAAAAAAAAAAAAAuAgAAZHJzL2Uyb0RvYy54bWxQSwECLQAUAAYACAAAACEAO1UzztwAAAAHAQAA&#10;DwAAAAAAAAAAAAAAAAAoBAAAZHJzL2Rvd25yZXYueG1sUEsFBgAAAAAEAAQA8wAAADEFAAAAAA==&#10;" strokecolor="black [3213]" strokeweight=".5pt">
                <v:stroke joinstyle="miter"/>
              </v:line>
            </w:pict>
          </mc:Fallback>
        </mc:AlternateContent>
      </w:r>
    </w:p>
    <w:p w14:paraId="00F9DCDE" w14:textId="77777777" w:rsidR="00B8233B" w:rsidRPr="00315D24" w:rsidRDefault="00B8233B" w:rsidP="00315D24">
      <w:pPr>
        <w:spacing w:before="60" w:after="60"/>
        <w:ind w:firstLine="709"/>
        <w:rPr>
          <w:b/>
          <w:color w:val="000000" w:themeColor="text1"/>
        </w:rPr>
      </w:pPr>
      <w:r w:rsidRPr="00B8233B">
        <w:rPr>
          <w:b/>
          <w:color w:val="000000" w:themeColor="text1"/>
          <w:sz w:val="30"/>
          <w:szCs w:val="30"/>
        </w:rPr>
        <w:tab/>
      </w:r>
      <w:r w:rsidRPr="00315D24">
        <w:rPr>
          <w:b/>
          <w:color w:val="000000" w:themeColor="text1"/>
        </w:rPr>
        <w:t>I. VỀ TÌNH HÌNH ĐOÀN VIÊN, CBCCVCLĐ</w:t>
      </w:r>
    </w:p>
    <w:p w14:paraId="0C9ADE95" w14:textId="36C48EA7" w:rsidR="00B8233B" w:rsidRPr="00315D24" w:rsidRDefault="00B8233B" w:rsidP="00315D24">
      <w:pPr>
        <w:shd w:val="clear" w:color="auto" w:fill="FFFFFF"/>
        <w:spacing w:before="60" w:after="60"/>
        <w:ind w:firstLine="709"/>
        <w:jc w:val="both"/>
        <w:rPr>
          <w:bCs/>
          <w:color w:val="000000" w:themeColor="text1"/>
        </w:rPr>
      </w:pPr>
      <w:r w:rsidRPr="00315D24">
        <w:rPr>
          <w:b/>
          <w:bCs/>
          <w:color w:val="000000" w:themeColor="text1"/>
        </w:rPr>
        <w:t>-</w:t>
      </w:r>
      <w:r w:rsidR="00F458EE" w:rsidRPr="00315D24">
        <w:rPr>
          <w:bCs/>
          <w:color w:val="000000" w:themeColor="text1"/>
        </w:rPr>
        <w:t xml:space="preserve"> Tổng số CBCCVCLĐ: 485 </w:t>
      </w:r>
      <w:r w:rsidRPr="00315D24">
        <w:rPr>
          <w:bCs/>
          <w:color w:val="000000" w:themeColor="text1"/>
        </w:rPr>
        <w:t xml:space="preserve">(trong đó: </w:t>
      </w:r>
      <w:r w:rsidR="00D42CCD" w:rsidRPr="00315D24">
        <w:rPr>
          <w:bCs/>
          <w:color w:val="000000" w:themeColor="text1"/>
        </w:rPr>
        <w:t>21</w:t>
      </w:r>
      <w:r w:rsidR="00683E8E">
        <w:rPr>
          <w:bCs/>
          <w:color w:val="000000" w:themeColor="text1"/>
        </w:rPr>
        <w:t>2</w:t>
      </w:r>
      <w:r w:rsidRPr="00315D24">
        <w:rPr>
          <w:bCs/>
          <w:color w:val="000000" w:themeColor="text1"/>
        </w:rPr>
        <w:t xml:space="preserve"> Nữ ); Dân tộc </w:t>
      </w:r>
      <w:r w:rsidRPr="00315D24">
        <w:rPr>
          <w:bCs/>
          <w:i/>
          <w:color w:val="000000" w:themeColor="text1"/>
        </w:rPr>
        <w:t>(Khmer:</w:t>
      </w:r>
      <w:r w:rsidR="00D42CCD" w:rsidRPr="00315D24">
        <w:rPr>
          <w:bCs/>
          <w:i/>
          <w:color w:val="000000" w:themeColor="text1"/>
        </w:rPr>
        <w:t xml:space="preserve"> 52</w:t>
      </w:r>
      <w:r w:rsidRPr="00315D24">
        <w:rPr>
          <w:bCs/>
          <w:i/>
          <w:color w:val="000000" w:themeColor="text1"/>
        </w:rPr>
        <w:t>,</w:t>
      </w:r>
      <w:r w:rsidR="00D42CCD" w:rsidRPr="00315D24">
        <w:rPr>
          <w:bCs/>
          <w:i/>
          <w:color w:val="000000" w:themeColor="text1"/>
        </w:rPr>
        <w:t xml:space="preserve"> </w:t>
      </w:r>
      <w:r w:rsidRPr="00315D24">
        <w:rPr>
          <w:bCs/>
          <w:i/>
          <w:color w:val="000000" w:themeColor="text1"/>
        </w:rPr>
        <w:t>Hoa:</w:t>
      </w:r>
      <w:r w:rsidR="00D42CCD" w:rsidRPr="00315D24">
        <w:rPr>
          <w:bCs/>
          <w:i/>
          <w:color w:val="000000" w:themeColor="text1"/>
        </w:rPr>
        <w:t>08</w:t>
      </w:r>
      <w:r w:rsidRPr="00315D24">
        <w:rPr>
          <w:bCs/>
          <w:i/>
          <w:color w:val="000000" w:themeColor="text1"/>
        </w:rPr>
        <w:t>)</w:t>
      </w:r>
      <w:r w:rsidRPr="00315D24">
        <w:rPr>
          <w:bCs/>
          <w:color w:val="000000" w:themeColor="text1"/>
        </w:rPr>
        <w:t>.</w:t>
      </w:r>
    </w:p>
    <w:p w14:paraId="2C59BADF" w14:textId="0DC55B4B" w:rsidR="00B8233B" w:rsidRPr="00315D24" w:rsidRDefault="00B8233B" w:rsidP="00315D24">
      <w:pPr>
        <w:shd w:val="clear" w:color="auto" w:fill="FFFFFF"/>
        <w:spacing w:before="60" w:after="60"/>
        <w:ind w:firstLine="709"/>
        <w:jc w:val="both"/>
        <w:rPr>
          <w:bCs/>
          <w:color w:val="000000" w:themeColor="text1"/>
        </w:rPr>
      </w:pPr>
      <w:r w:rsidRPr="00315D24">
        <w:rPr>
          <w:b/>
          <w:bCs/>
          <w:color w:val="000000" w:themeColor="text1"/>
        </w:rPr>
        <w:t>-</w:t>
      </w:r>
      <w:r w:rsidRPr="00315D24">
        <w:rPr>
          <w:bCs/>
          <w:color w:val="000000" w:themeColor="text1"/>
        </w:rPr>
        <w:t xml:space="preserve"> Tổng số đoàn viên công đoàn: </w:t>
      </w:r>
      <w:r w:rsidR="00D42CCD" w:rsidRPr="00315D24">
        <w:rPr>
          <w:bCs/>
          <w:color w:val="000000" w:themeColor="text1"/>
        </w:rPr>
        <w:t>48</w:t>
      </w:r>
      <w:r w:rsidR="00683E8E">
        <w:rPr>
          <w:bCs/>
          <w:color w:val="000000" w:themeColor="text1"/>
        </w:rPr>
        <w:t>5</w:t>
      </w:r>
      <w:r w:rsidR="00D42CCD" w:rsidRPr="00315D24">
        <w:rPr>
          <w:bCs/>
          <w:color w:val="000000" w:themeColor="text1"/>
        </w:rPr>
        <w:t xml:space="preserve"> </w:t>
      </w:r>
      <w:r w:rsidRPr="00315D24">
        <w:rPr>
          <w:bCs/>
          <w:color w:val="000000" w:themeColor="text1"/>
        </w:rPr>
        <w:t xml:space="preserve">(trong đó: </w:t>
      </w:r>
      <w:r w:rsidR="00D42CCD" w:rsidRPr="00315D24">
        <w:rPr>
          <w:bCs/>
          <w:color w:val="000000" w:themeColor="text1"/>
        </w:rPr>
        <w:t>21</w:t>
      </w:r>
      <w:r w:rsidR="00683E8E">
        <w:rPr>
          <w:bCs/>
          <w:color w:val="000000" w:themeColor="text1"/>
        </w:rPr>
        <w:t>5</w:t>
      </w:r>
      <w:r w:rsidRPr="00315D24">
        <w:rPr>
          <w:bCs/>
          <w:color w:val="000000" w:themeColor="text1"/>
        </w:rPr>
        <w:t xml:space="preserve"> Nữ ); Dân tộc </w:t>
      </w:r>
      <w:r w:rsidRPr="00315D24">
        <w:rPr>
          <w:bCs/>
          <w:i/>
          <w:color w:val="000000" w:themeColor="text1"/>
        </w:rPr>
        <w:t>(Khmer:</w:t>
      </w:r>
      <w:r w:rsidR="00D42CCD" w:rsidRPr="00315D24">
        <w:rPr>
          <w:bCs/>
          <w:i/>
          <w:color w:val="000000" w:themeColor="text1"/>
        </w:rPr>
        <w:t>52</w:t>
      </w:r>
      <w:r w:rsidRPr="00315D24">
        <w:rPr>
          <w:bCs/>
          <w:i/>
          <w:color w:val="000000" w:themeColor="text1"/>
        </w:rPr>
        <w:t>,</w:t>
      </w:r>
      <w:r w:rsidR="00D42CCD" w:rsidRPr="00315D24">
        <w:rPr>
          <w:bCs/>
          <w:i/>
          <w:color w:val="000000" w:themeColor="text1"/>
        </w:rPr>
        <w:t xml:space="preserve"> </w:t>
      </w:r>
      <w:r w:rsidRPr="00315D24">
        <w:rPr>
          <w:bCs/>
          <w:i/>
          <w:color w:val="000000" w:themeColor="text1"/>
        </w:rPr>
        <w:t>Hoa:</w:t>
      </w:r>
      <w:r w:rsidR="00D42CCD" w:rsidRPr="00315D24">
        <w:rPr>
          <w:bCs/>
          <w:i/>
          <w:color w:val="000000" w:themeColor="text1"/>
        </w:rPr>
        <w:t>08</w:t>
      </w:r>
      <w:r w:rsidRPr="00315D24">
        <w:rPr>
          <w:bCs/>
          <w:i/>
          <w:color w:val="000000" w:themeColor="text1"/>
        </w:rPr>
        <w:t>.)</w:t>
      </w:r>
      <w:r w:rsidRPr="00315D24">
        <w:rPr>
          <w:bCs/>
          <w:color w:val="000000" w:themeColor="text1"/>
        </w:rPr>
        <w:t>.</w:t>
      </w:r>
    </w:p>
    <w:p w14:paraId="0962B998" w14:textId="7C97672C" w:rsidR="00B8233B" w:rsidRPr="00315D24" w:rsidRDefault="00B8233B" w:rsidP="00315D24">
      <w:pPr>
        <w:shd w:val="clear" w:color="auto" w:fill="FFFFFF"/>
        <w:spacing w:before="60" w:after="60"/>
        <w:ind w:firstLine="709"/>
        <w:jc w:val="both"/>
        <w:rPr>
          <w:bCs/>
          <w:color w:val="000000" w:themeColor="text1"/>
        </w:rPr>
      </w:pPr>
      <w:r w:rsidRPr="00315D24">
        <w:rPr>
          <w:bCs/>
          <w:color w:val="000000" w:themeColor="text1"/>
        </w:rPr>
        <w:t>- Tổng số Đảng viên: 33</w:t>
      </w:r>
      <w:r w:rsidR="00683E8E">
        <w:rPr>
          <w:bCs/>
          <w:color w:val="000000" w:themeColor="text1"/>
        </w:rPr>
        <w:t>5 (trong đó: 132</w:t>
      </w:r>
      <w:r w:rsidRPr="00315D24">
        <w:rPr>
          <w:bCs/>
          <w:color w:val="000000" w:themeColor="text1"/>
        </w:rPr>
        <w:t xml:space="preserve"> Nữ ); Dân tộc </w:t>
      </w:r>
      <w:r w:rsidRPr="00315D24">
        <w:rPr>
          <w:bCs/>
          <w:i/>
          <w:color w:val="000000" w:themeColor="text1"/>
        </w:rPr>
        <w:t>(Khmer:2</w:t>
      </w:r>
      <w:r w:rsidR="00683E8E">
        <w:rPr>
          <w:bCs/>
          <w:i/>
          <w:color w:val="000000" w:themeColor="text1"/>
        </w:rPr>
        <w:t>5</w:t>
      </w:r>
      <w:r w:rsidRPr="00315D24">
        <w:rPr>
          <w:bCs/>
          <w:i/>
          <w:color w:val="000000" w:themeColor="text1"/>
        </w:rPr>
        <w:t>,</w:t>
      </w:r>
      <w:r w:rsidR="00D42CCD" w:rsidRPr="00315D24">
        <w:rPr>
          <w:bCs/>
          <w:i/>
          <w:color w:val="000000" w:themeColor="text1"/>
        </w:rPr>
        <w:t xml:space="preserve"> </w:t>
      </w:r>
      <w:r w:rsidRPr="00315D24">
        <w:rPr>
          <w:bCs/>
          <w:i/>
          <w:color w:val="000000" w:themeColor="text1"/>
        </w:rPr>
        <w:t>Hoa:4)</w:t>
      </w:r>
      <w:r w:rsidRPr="00315D24">
        <w:rPr>
          <w:bCs/>
          <w:color w:val="000000" w:themeColor="text1"/>
        </w:rPr>
        <w:t>.</w:t>
      </w:r>
    </w:p>
    <w:p w14:paraId="2B76BD5F" w14:textId="5DBA978A" w:rsidR="00B8233B" w:rsidRPr="00315D24" w:rsidRDefault="00B8233B" w:rsidP="00315D24">
      <w:pPr>
        <w:spacing w:before="60" w:after="60"/>
        <w:ind w:firstLine="709"/>
        <w:jc w:val="both"/>
        <w:rPr>
          <w:color w:val="000000" w:themeColor="text1"/>
        </w:rPr>
      </w:pPr>
      <w:r w:rsidRPr="00315D24">
        <w:rPr>
          <w:b/>
          <w:bCs/>
          <w:color w:val="000000" w:themeColor="text1"/>
        </w:rPr>
        <w:t>+</w:t>
      </w:r>
      <w:r w:rsidRPr="00315D24">
        <w:rPr>
          <w:bCs/>
          <w:color w:val="000000" w:themeColor="text1"/>
        </w:rPr>
        <w:t xml:space="preserve"> Số lượng Ủy viên BCH CĐCS: có </w:t>
      </w:r>
      <w:r w:rsidR="00D42CCD" w:rsidRPr="00315D24">
        <w:rPr>
          <w:bCs/>
          <w:color w:val="000000" w:themeColor="text1"/>
        </w:rPr>
        <w:t>09</w:t>
      </w:r>
      <w:r w:rsidRPr="00315D24">
        <w:rPr>
          <w:bCs/>
          <w:color w:val="000000" w:themeColor="text1"/>
        </w:rPr>
        <w:t xml:space="preserve"> ủy viên (trong đó: </w:t>
      </w:r>
      <w:r w:rsidR="00D42CCD" w:rsidRPr="00315D24">
        <w:rPr>
          <w:bCs/>
          <w:color w:val="000000" w:themeColor="text1"/>
        </w:rPr>
        <w:t>05</w:t>
      </w:r>
      <w:r w:rsidRPr="00315D24">
        <w:rPr>
          <w:bCs/>
          <w:color w:val="000000" w:themeColor="text1"/>
        </w:rPr>
        <w:t xml:space="preserve"> Nam; </w:t>
      </w:r>
      <w:r w:rsidR="00D42CCD" w:rsidRPr="00315D24">
        <w:rPr>
          <w:bCs/>
          <w:color w:val="000000" w:themeColor="text1"/>
        </w:rPr>
        <w:t>04</w:t>
      </w:r>
      <w:r w:rsidRPr="00315D24">
        <w:rPr>
          <w:bCs/>
          <w:color w:val="000000" w:themeColor="text1"/>
        </w:rPr>
        <w:t xml:space="preserve"> Nữ); Dân tộc </w:t>
      </w:r>
      <w:r w:rsidRPr="00315D24">
        <w:rPr>
          <w:bCs/>
          <w:i/>
          <w:color w:val="000000" w:themeColor="text1"/>
        </w:rPr>
        <w:t>(Khmer:</w:t>
      </w:r>
      <w:r w:rsidR="00D42CCD" w:rsidRPr="00315D24">
        <w:rPr>
          <w:bCs/>
          <w:i/>
          <w:color w:val="000000" w:themeColor="text1"/>
        </w:rPr>
        <w:t>00</w:t>
      </w:r>
      <w:r w:rsidRPr="00315D24">
        <w:rPr>
          <w:bCs/>
          <w:i/>
          <w:color w:val="000000" w:themeColor="text1"/>
        </w:rPr>
        <w:t>,</w:t>
      </w:r>
      <w:r w:rsidR="00D42CCD" w:rsidRPr="00315D24">
        <w:rPr>
          <w:bCs/>
          <w:i/>
          <w:color w:val="000000" w:themeColor="text1"/>
        </w:rPr>
        <w:t xml:space="preserve"> </w:t>
      </w:r>
      <w:r w:rsidRPr="00315D24">
        <w:rPr>
          <w:bCs/>
          <w:i/>
          <w:color w:val="000000" w:themeColor="text1"/>
        </w:rPr>
        <w:t>Hoa:</w:t>
      </w:r>
      <w:r w:rsidR="00D42CCD" w:rsidRPr="00315D24">
        <w:rPr>
          <w:bCs/>
          <w:i/>
          <w:color w:val="000000" w:themeColor="text1"/>
        </w:rPr>
        <w:t>00</w:t>
      </w:r>
      <w:r w:rsidRPr="00315D24">
        <w:rPr>
          <w:bCs/>
          <w:i/>
          <w:color w:val="000000" w:themeColor="text1"/>
        </w:rPr>
        <w:t>);</w:t>
      </w:r>
      <w:r w:rsidRPr="00315D24">
        <w:rPr>
          <w:bCs/>
          <w:color w:val="000000" w:themeColor="text1"/>
        </w:rPr>
        <w:t xml:space="preserve"> Đảng viên</w:t>
      </w:r>
      <w:r w:rsidR="00D42CCD" w:rsidRPr="00315D24">
        <w:rPr>
          <w:bCs/>
          <w:color w:val="000000" w:themeColor="text1"/>
        </w:rPr>
        <w:t xml:space="preserve"> 09</w:t>
      </w:r>
      <w:r w:rsidRPr="00315D24">
        <w:rPr>
          <w:bCs/>
          <w:color w:val="000000" w:themeColor="text1"/>
        </w:rPr>
        <w:t xml:space="preserve"> (trong đó: </w:t>
      </w:r>
      <w:r w:rsidR="00D42CCD" w:rsidRPr="00315D24">
        <w:rPr>
          <w:bCs/>
          <w:color w:val="000000" w:themeColor="text1"/>
        </w:rPr>
        <w:t>05</w:t>
      </w:r>
      <w:r w:rsidRPr="00315D24">
        <w:rPr>
          <w:bCs/>
          <w:color w:val="000000" w:themeColor="text1"/>
        </w:rPr>
        <w:t xml:space="preserve"> Nữ; Dân tộc: </w:t>
      </w:r>
      <w:r w:rsidR="00D42CCD" w:rsidRPr="00315D24">
        <w:rPr>
          <w:bCs/>
          <w:color w:val="000000" w:themeColor="text1"/>
        </w:rPr>
        <w:t>00</w:t>
      </w:r>
      <w:r w:rsidRPr="00315D24">
        <w:rPr>
          <w:bCs/>
          <w:color w:val="000000" w:themeColor="text1"/>
        </w:rPr>
        <w:t>); Trình độ chuyên môn và trình độ chính trị</w:t>
      </w:r>
      <w:r w:rsidR="00D42CCD" w:rsidRPr="00315D24">
        <w:rPr>
          <w:color w:val="000000" w:themeColor="text1"/>
        </w:rPr>
        <w:t>: Trình độ chuyên môn: (</w:t>
      </w:r>
      <w:r w:rsidR="00ED377B" w:rsidRPr="00315D24">
        <w:rPr>
          <w:color w:val="000000" w:themeColor="text1"/>
        </w:rPr>
        <w:t>Đại học 07</w:t>
      </w:r>
      <w:r w:rsidR="00D42CCD" w:rsidRPr="00315D24">
        <w:rPr>
          <w:color w:val="000000" w:themeColor="text1"/>
        </w:rPr>
        <w:t>, Thạc sĩ 0</w:t>
      </w:r>
      <w:r w:rsidR="00ED377B" w:rsidRPr="00315D24">
        <w:rPr>
          <w:color w:val="000000" w:themeColor="text1"/>
        </w:rPr>
        <w:t>2</w:t>
      </w:r>
      <w:r w:rsidR="00D42CCD" w:rsidRPr="00315D24">
        <w:rPr>
          <w:color w:val="000000" w:themeColor="text1"/>
        </w:rPr>
        <w:t>); Trình độ chính trị: (</w:t>
      </w:r>
      <w:r w:rsidR="00032BB1" w:rsidRPr="00315D24">
        <w:rPr>
          <w:color w:val="000000" w:themeColor="text1"/>
        </w:rPr>
        <w:t xml:space="preserve">Cao cấp: </w:t>
      </w:r>
      <w:r w:rsidR="007C5D7A" w:rsidRPr="007C5D7A">
        <w:rPr>
          <w:color w:val="FF0000"/>
        </w:rPr>
        <w:t>02</w:t>
      </w:r>
      <w:r w:rsidR="00032BB1" w:rsidRPr="00315D24">
        <w:rPr>
          <w:color w:val="000000" w:themeColor="text1"/>
        </w:rPr>
        <w:t xml:space="preserve">, Trung cấp: </w:t>
      </w:r>
      <w:r w:rsidR="007C5D7A" w:rsidRPr="007C5D7A">
        <w:rPr>
          <w:color w:val="FF0000"/>
        </w:rPr>
        <w:t>06</w:t>
      </w:r>
      <w:r w:rsidR="00032BB1" w:rsidRPr="00315D24">
        <w:rPr>
          <w:color w:val="000000" w:themeColor="text1"/>
        </w:rPr>
        <w:t>, sơ cấp 01).</w:t>
      </w:r>
    </w:p>
    <w:p w14:paraId="054BA9BD" w14:textId="5BAE489F" w:rsidR="00B8233B" w:rsidRPr="00315D24" w:rsidRDefault="00B8233B" w:rsidP="00315D24">
      <w:pPr>
        <w:spacing w:before="60" w:after="60"/>
        <w:ind w:firstLine="709"/>
        <w:jc w:val="both"/>
        <w:rPr>
          <w:color w:val="000000" w:themeColor="text1"/>
        </w:rPr>
      </w:pPr>
      <w:r w:rsidRPr="00315D24">
        <w:rPr>
          <w:b/>
          <w:bCs/>
          <w:color w:val="000000" w:themeColor="text1"/>
        </w:rPr>
        <w:t>+</w:t>
      </w:r>
      <w:r w:rsidRPr="00315D24">
        <w:rPr>
          <w:bCs/>
          <w:color w:val="000000" w:themeColor="text1"/>
        </w:rPr>
        <w:t xml:space="preserve"> Số lượng thành viên Ủy ban Kiểm tra CĐCS: có </w:t>
      </w:r>
      <w:r w:rsidR="00D42CCD" w:rsidRPr="00315D24">
        <w:rPr>
          <w:bCs/>
          <w:color w:val="000000" w:themeColor="text1"/>
        </w:rPr>
        <w:t>03</w:t>
      </w:r>
      <w:r w:rsidRPr="00315D24">
        <w:rPr>
          <w:bCs/>
          <w:color w:val="000000" w:themeColor="text1"/>
        </w:rPr>
        <w:t xml:space="preserve"> ủy viên (trong đó: </w:t>
      </w:r>
      <w:r w:rsidR="00D42CCD" w:rsidRPr="00315D24">
        <w:rPr>
          <w:bCs/>
          <w:color w:val="000000" w:themeColor="text1"/>
        </w:rPr>
        <w:t>03</w:t>
      </w:r>
      <w:r w:rsidRPr="00315D24">
        <w:rPr>
          <w:bCs/>
          <w:color w:val="000000" w:themeColor="text1"/>
        </w:rPr>
        <w:t xml:space="preserve"> Nam; </w:t>
      </w:r>
      <w:r w:rsidR="00D42CCD" w:rsidRPr="00315D24">
        <w:rPr>
          <w:bCs/>
          <w:color w:val="000000" w:themeColor="text1"/>
        </w:rPr>
        <w:t>00</w:t>
      </w:r>
      <w:r w:rsidRPr="00315D24">
        <w:rPr>
          <w:bCs/>
          <w:color w:val="000000" w:themeColor="text1"/>
        </w:rPr>
        <w:t xml:space="preserve"> Nữ); Dân tộc </w:t>
      </w:r>
      <w:r w:rsidRPr="00315D24">
        <w:rPr>
          <w:bCs/>
          <w:i/>
          <w:color w:val="000000" w:themeColor="text1"/>
        </w:rPr>
        <w:t>(Khmer:</w:t>
      </w:r>
      <w:r w:rsidR="00D42CCD" w:rsidRPr="00315D24">
        <w:rPr>
          <w:bCs/>
          <w:i/>
          <w:color w:val="000000" w:themeColor="text1"/>
        </w:rPr>
        <w:t>00</w:t>
      </w:r>
      <w:r w:rsidRPr="00315D24">
        <w:rPr>
          <w:bCs/>
          <w:i/>
          <w:color w:val="000000" w:themeColor="text1"/>
        </w:rPr>
        <w:t>,</w:t>
      </w:r>
      <w:r w:rsidR="00D42CCD" w:rsidRPr="00315D24">
        <w:rPr>
          <w:bCs/>
          <w:i/>
          <w:color w:val="000000" w:themeColor="text1"/>
        </w:rPr>
        <w:t xml:space="preserve"> </w:t>
      </w:r>
      <w:r w:rsidRPr="00315D24">
        <w:rPr>
          <w:bCs/>
          <w:i/>
          <w:color w:val="000000" w:themeColor="text1"/>
        </w:rPr>
        <w:t>Hoa:</w:t>
      </w:r>
      <w:r w:rsidR="00D42CCD" w:rsidRPr="00315D24">
        <w:rPr>
          <w:bCs/>
          <w:i/>
          <w:color w:val="000000" w:themeColor="text1"/>
        </w:rPr>
        <w:t>00</w:t>
      </w:r>
      <w:r w:rsidRPr="00315D24">
        <w:rPr>
          <w:bCs/>
          <w:i/>
          <w:color w:val="000000" w:themeColor="text1"/>
        </w:rPr>
        <w:t>);</w:t>
      </w:r>
      <w:r w:rsidRPr="00315D24">
        <w:rPr>
          <w:bCs/>
          <w:color w:val="000000" w:themeColor="text1"/>
        </w:rPr>
        <w:t xml:space="preserve"> Đảng viên</w:t>
      </w:r>
      <w:r w:rsidR="00D42CCD" w:rsidRPr="00315D24">
        <w:rPr>
          <w:bCs/>
          <w:color w:val="000000" w:themeColor="text1"/>
        </w:rPr>
        <w:t xml:space="preserve"> 03 </w:t>
      </w:r>
      <w:r w:rsidRPr="00315D24">
        <w:rPr>
          <w:bCs/>
          <w:color w:val="000000" w:themeColor="text1"/>
        </w:rPr>
        <w:t xml:space="preserve">(trong đó: </w:t>
      </w:r>
      <w:r w:rsidR="00D42CCD" w:rsidRPr="00315D24">
        <w:rPr>
          <w:bCs/>
          <w:color w:val="000000" w:themeColor="text1"/>
        </w:rPr>
        <w:t>00</w:t>
      </w:r>
      <w:r w:rsidRPr="00315D24">
        <w:rPr>
          <w:bCs/>
          <w:color w:val="000000" w:themeColor="text1"/>
        </w:rPr>
        <w:t xml:space="preserve"> Nữ; Dân tộc: </w:t>
      </w:r>
      <w:r w:rsidR="00D42CCD" w:rsidRPr="00315D24">
        <w:rPr>
          <w:bCs/>
          <w:color w:val="000000" w:themeColor="text1"/>
        </w:rPr>
        <w:t>00</w:t>
      </w:r>
      <w:r w:rsidRPr="00315D24">
        <w:rPr>
          <w:bCs/>
          <w:color w:val="000000" w:themeColor="text1"/>
        </w:rPr>
        <w:t>); Trình độ chuyên môn và trình độ chính trị</w:t>
      </w:r>
      <w:r w:rsidR="00D42CCD" w:rsidRPr="00315D24">
        <w:rPr>
          <w:color w:val="000000" w:themeColor="text1"/>
        </w:rPr>
        <w:t>: Trình độ chuyên môn: Đại học</w:t>
      </w:r>
      <w:r w:rsidR="00032BB1" w:rsidRPr="00315D24">
        <w:rPr>
          <w:color w:val="000000" w:themeColor="text1"/>
        </w:rPr>
        <w:t xml:space="preserve"> 03</w:t>
      </w:r>
      <w:r w:rsidR="00D42CCD" w:rsidRPr="00315D24">
        <w:rPr>
          <w:color w:val="000000" w:themeColor="text1"/>
        </w:rPr>
        <w:t>; Trình độ chính trị</w:t>
      </w:r>
      <w:r w:rsidR="00ED2312">
        <w:rPr>
          <w:color w:val="000000" w:themeColor="text1"/>
        </w:rPr>
        <w:t xml:space="preserve">: Cao cấp </w:t>
      </w:r>
      <w:r w:rsidR="007C5D7A" w:rsidRPr="007C5D7A">
        <w:rPr>
          <w:b/>
          <w:color w:val="000000" w:themeColor="text1"/>
        </w:rPr>
        <w:t>0</w:t>
      </w:r>
      <w:r w:rsidR="00ED2312" w:rsidRPr="007C5D7A">
        <w:rPr>
          <w:b/>
          <w:color w:val="000000" w:themeColor="text1"/>
        </w:rPr>
        <w:t>1</w:t>
      </w:r>
      <w:r w:rsidR="00ED2312">
        <w:rPr>
          <w:color w:val="000000" w:themeColor="text1"/>
        </w:rPr>
        <w:t xml:space="preserve"> </w:t>
      </w:r>
      <w:r w:rsidR="00D42CCD" w:rsidRPr="00315D24">
        <w:rPr>
          <w:color w:val="000000" w:themeColor="text1"/>
        </w:rPr>
        <w:t xml:space="preserve">Trung cấp </w:t>
      </w:r>
      <w:r w:rsidR="00ED2312" w:rsidRPr="007C5D7A">
        <w:rPr>
          <w:color w:val="FF0000"/>
        </w:rPr>
        <w:t>01</w:t>
      </w:r>
      <w:r w:rsidR="00D42CCD" w:rsidRPr="00315D24">
        <w:rPr>
          <w:color w:val="000000" w:themeColor="text1"/>
        </w:rPr>
        <w:t>, Sơ cấp 01.</w:t>
      </w:r>
    </w:p>
    <w:p w14:paraId="42BB66AE" w14:textId="77777777" w:rsidR="00B8233B" w:rsidRPr="00315D24" w:rsidRDefault="00B8233B" w:rsidP="00315D24">
      <w:pPr>
        <w:spacing w:before="60" w:after="60"/>
        <w:ind w:firstLine="709"/>
        <w:jc w:val="both"/>
        <w:rPr>
          <w:color w:val="000000" w:themeColor="text1"/>
        </w:rPr>
      </w:pPr>
      <w:r w:rsidRPr="00315D24">
        <w:rPr>
          <w:b/>
          <w:bCs/>
          <w:color w:val="000000" w:themeColor="text1"/>
        </w:rPr>
        <w:t>+</w:t>
      </w:r>
      <w:r w:rsidRPr="00315D24">
        <w:rPr>
          <w:bCs/>
          <w:color w:val="000000" w:themeColor="text1"/>
        </w:rPr>
        <w:t xml:space="preserve"> Số lượng thành viên Ban Nữ công quần chúng CĐCS: có </w:t>
      </w:r>
      <w:r w:rsidR="00032BB1" w:rsidRPr="00315D24">
        <w:rPr>
          <w:bCs/>
          <w:color w:val="000000" w:themeColor="text1"/>
        </w:rPr>
        <w:t>05</w:t>
      </w:r>
      <w:r w:rsidRPr="00315D24">
        <w:rPr>
          <w:bCs/>
          <w:color w:val="000000" w:themeColor="text1"/>
        </w:rPr>
        <w:t xml:space="preserve"> ủy viên (trong đó: </w:t>
      </w:r>
      <w:r w:rsidR="00032BB1" w:rsidRPr="00315D24">
        <w:rPr>
          <w:bCs/>
          <w:color w:val="000000" w:themeColor="text1"/>
        </w:rPr>
        <w:t>00</w:t>
      </w:r>
      <w:r w:rsidRPr="00315D24">
        <w:rPr>
          <w:bCs/>
          <w:color w:val="000000" w:themeColor="text1"/>
        </w:rPr>
        <w:t xml:space="preserve"> Nam; </w:t>
      </w:r>
      <w:r w:rsidR="00032BB1" w:rsidRPr="00315D24">
        <w:rPr>
          <w:bCs/>
          <w:color w:val="000000" w:themeColor="text1"/>
        </w:rPr>
        <w:t>05</w:t>
      </w:r>
      <w:r w:rsidRPr="00315D24">
        <w:rPr>
          <w:bCs/>
          <w:color w:val="000000" w:themeColor="text1"/>
        </w:rPr>
        <w:t xml:space="preserve"> Nữ); Dân tộc </w:t>
      </w:r>
      <w:r w:rsidRPr="00315D24">
        <w:rPr>
          <w:bCs/>
          <w:i/>
          <w:color w:val="000000" w:themeColor="text1"/>
        </w:rPr>
        <w:t>(Khmer:</w:t>
      </w:r>
      <w:r w:rsidR="00032BB1" w:rsidRPr="00315D24">
        <w:rPr>
          <w:bCs/>
          <w:i/>
          <w:color w:val="000000" w:themeColor="text1"/>
        </w:rPr>
        <w:t>00</w:t>
      </w:r>
      <w:r w:rsidRPr="00315D24">
        <w:rPr>
          <w:bCs/>
          <w:i/>
          <w:color w:val="000000" w:themeColor="text1"/>
        </w:rPr>
        <w:t>,</w:t>
      </w:r>
      <w:r w:rsidR="00032BB1" w:rsidRPr="00315D24">
        <w:rPr>
          <w:bCs/>
          <w:i/>
          <w:color w:val="000000" w:themeColor="text1"/>
        </w:rPr>
        <w:t xml:space="preserve"> </w:t>
      </w:r>
      <w:r w:rsidRPr="00315D24">
        <w:rPr>
          <w:bCs/>
          <w:i/>
          <w:color w:val="000000" w:themeColor="text1"/>
        </w:rPr>
        <w:t>Hoa:</w:t>
      </w:r>
      <w:r w:rsidR="00032BB1" w:rsidRPr="00315D24">
        <w:rPr>
          <w:bCs/>
          <w:i/>
          <w:color w:val="000000" w:themeColor="text1"/>
        </w:rPr>
        <w:t>00</w:t>
      </w:r>
      <w:r w:rsidRPr="00315D24">
        <w:rPr>
          <w:bCs/>
          <w:i/>
          <w:color w:val="000000" w:themeColor="text1"/>
        </w:rPr>
        <w:t>);</w:t>
      </w:r>
      <w:r w:rsidRPr="00315D24">
        <w:rPr>
          <w:bCs/>
          <w:color w:val="000000" w:themeColor="text1"/>
        </w:rPr>
        <w:t xml:space="preserve"> Đảng viên</w:t>
      </w:r>
      <w:r w:rsidR="00032BB1" w:rsidRPr="00315D24">
        <w:rPr>
          <w:bCs/>
          <w:color w:val="000000" w:themeColor="text1"/>
        </w:rPr>
        <w:t xml:space="preserve">: 05 </w:t>
      </w:r>
      <w:r w:rsidRPr="00315D24">
        <w:rPr>
          <w:bCs/>
          <w:color w:val="000000" w:themeColor="text1"/>
        </w:rPr>
        <w:t xml:space="preserve">(trong đó: </w:t>
      </w:r>
      <w:r w:rsidR="00032BB1" w:rsidRPr="00315D24">
        <w:rPr>
          <w:bCs/>
          <w:color w:val="000000" w:themeColor="text1"/>
        </w:rPr>
        <w:t xml:space="preserve">05 </w:t>
      </w:r>
      <w:r w:rsidRPr="00315D24">
        <w:rPr>
          <w:bCs/>
          <w:color w:val="000000" w:themeColor="text1"/>
        </w:rPr>
        <w:t xml:space="preserve">Nữ; Dân tộc: </w:t>
      </w:r>
      <w:r w:rsidR="00032BB1" w:rsidRPr="00315D24">
        <w:rPr>
          <w:bCs/>
          <w:color w:val="000000" w:themeColor="text1"/>
        </w:rPr>
        <w:t>00</w:t>
      </w:r>
      <w:r w:rsidRPr="00315D24">
        <w:rPr>
          <w:bCs/>
          <w:color w:val="000000" w:themeColor="text1"/>
        </w:rPr>
        <w:t>.); Trình độ chuyên môn và trình độ chính trị</w:t>
      </w:r>
      <w:r w:rsidR="00032BB1" w:rsidRPr="00315D24">
        <w:rPr>
          <w:color w:val="000000" w:themeColor="text1"/>
        </w:rPr>
        <w:t>: Trình độ chuyên môn: (Đại học 04; Thạc sĩ: 01); Trình độ lý luận chính trị: (Trung cấp: 01; Sơ cấp: 04)</w:t>
      </w:r>
    </w:p>
    <w:p w14:paraId="2A5EE715" w14:textId="77777777" w:rsidR="00B8233B" w:rsidRPr="00315D24" w:rsidRDefault="00B8233B" w:rsidP="00315D24">
      <w:pPr>
        <w:spacing w:before="60" w:after="60"/>
        <w:ind w:firstLine="709"/>
        <w:jc w:val="both"/>
        <w:rPr>
          <w:color w:val="000000" w:themeColor="text1"/>
        </w:rPr>
      </w:pPr>
      <w:r w:rsidRPr="00315D24">
        <w:rPr>
          <w:b/>
          <w:bCs/>
          <w:color w:val="000000" w:themeColor="text1"/>
        </w:rPr>
        <w:t>+</w:t>
      </w:r>
      <w:r w:rsidRPr="00315D24">
        <w:rPr>
          <w:bCs/>
          <w:color w:val="000000" w:themeColor="text1"/>
        </w:rPr>
        <w:t xml:space="preserve"> Số lượng thành viên Ban Thanh tra nhân dân CĐCS: có </w:t>
      </w:r>
      <w:r w:rsidR="00ED377B" w:rsidRPr="00315D24">
        <w:rPr>
          <w:bCs/>
          <w:color w:val="000000" w:themeColor="text1"/>
        </w:rPr>
        <w:t>05</w:t>
      </w:r>
      <w:r w:rsidRPr="00315D24">
        <w:rPr>
          <w:bCs/>
          <w:color w:val="000000" w:themeColor="text1"/>
        </w:rPr>
        <w:t xml:space="preserve"> ủy viên (trong đó: </w:t>
      </w:r>
      <w:r w:rsidR="00ED377B" w:rsidRPr="00315D24">
        <w:rPr>
          <w:bCs/>
          <w:color w:val="000000" w:themeColor="text1"/>
        </w:rPr>
        <w:t>05</w:t>
      </w:r>
      <w:r w:rsidRPr="00315D24">
        <w:rPr>
          <w:bCs/>
          <w:color w:val="000000" w:themeColor="text1"/>
        </w:rPr>
        <w:t xml:space="preserve"> Nam; </w:t>
      </w:r>
      <w:r w:rsidR="00ED377B" w:rsidRPr="00315D24">
        <w:rPr>
          <w:bCs/>
          <w:color w:val="000000" w:themeColor="text1"/>
        </w:rPr>
        <w:t xml:space="preserve">00 </w:t>
      </w:r>
      <w:r w:rsidRPr="00315D24">
        <w:rPr>
          <w:bCs/>
          <w:color w:val="000000" w:themeColor="text1"/>
        </w:rPr>
        <w:t xml:space="preserve">Nữ); Dân tộc </w:t>
      </w:r>
      <w:r w:rsidRPr="00315D24">
        <w:rPr>
          <w:bCs/>
          <w:i/>
          <w:color w:val="000000" w:themeColor="text1"/>
        </w:rPr>
        <w:t>(Khmer:</w:t>
      </w:r>
      <w:r w:rsidR="00ED377B" w:rsidRPr="00315D24">
        <w:rPr>
          <w:bCs/>
          <w:i/>
          <w:color w:val="000000" w:themeColor="text1"/>
        </w:rPr>
        <w:t>00</w:t>
      </w:r>
      <w:r w:rsidRPr="00315D24">
        <w:rPr>
          <w:bCs/>
          <w:i/>
          <w:color w:val="000000" w:themeColor="text1"/>
        </w:rPr>
        <w:t>,</w:t>
      </w:r>
      <w:r w:rsidR="00ED377B" w:rsidRPr="00315D24">
        <w:rPr>
          <w:bCs/>
          <w:i/>
          <w:color w:val="000000" w:themeColor="text1"/>
        </w:rPr>
        <w:t xml:space="preserve"> </w:t>
      </w:r>
      <w:r w:rsidRPr="00315D24">
        <w:rPr>
          <w:bCs/>
          <w:i/>
          <w:color w:val="000000" w:themeColor="text1"/>
        </w:rPr>
        <w:t>Hoa:</w:t>
      </w:r>
      <w:r w:rsidR="00ED377B" w:rsidRPr="00315D24">
        <w:rPr>
          <w:bCs/>
          <w:i/>
          <w:color w:val="000000" w:themeColor="text1"/>
        </w:rPr>
        <w:t>00</w:t>
      </w:r>
      <w:r w:rsidRPr="00315D24">
        <w:rPr>
          <w:bCs/>
          <w:i/>
          <w:color w:val="000000" w:themeColor="text1"/>
        </w:rPr>
        <w:t>);</w:t>
      </w:r>
      <w:r w:rsidRPr="00315D24">
        <w:rPr>
          <w:bCs/>
          <w:color w:val="000000" w:themeColor="text1"/>
        </w:rPr>
        <w:t xml:space="preserve"> Đảng viên</w:t>
      </w:r>
      <w:r w:rsidR="00ED377B" w:rsidRPr="00315D24">
        <w:rPr>
          <w:bCs/>
          <w:color w:val="000000" w:themeColor="text1"/>
        </w:rPr>
        <w:t xml:space="preserve">: 05 </w:t>
      </w:r>
      <w:r w:rsidRPr="00315D24">
        <w:rPr>
          <w:bCs/>
          <w:color w:val="000000" w:themeColor="text1"/>
        </w:rPr>
        <w:t xml:space="preserve">(trong đó: </w:t>
      </w:r>
      <w:r w:rsidR="00ED377B" w:rsidRPr="00315D24">
        <w:rPr>
          <w:bCs/>
          <w:color w:val="000000" w:themeColor="text1"/>
        </w:rPr>
        <w:t xml:space="preserve">00 </w:t>
      </w:r>
      <w:r w:rsidRPr="00315D24">
        <w:rPr>
          <w:bCs/>
          <w:color w:val="000000" w:themeColor="text1"/>
        </w:rPr>
        <w:t xml:space="preserve"> Nữ; Dân tộc: </w:t>
      </w:r>
      <w:r w:rsidR="00ED377B" w:rsidRPr="00315D24">
        <w:rPr>
          <w:bCs/>
          <w:color w:val="000000" w:themeColor="text1"/>
        </w:rPr>
        <w:t>00</w:t>
      </w:r>
      <w:r w:rsidRPr="00315D24">
        <w:rPr>
          <w:bCs/>
          <w:color w:val="000000" w:themeColor="text1"/>
        </w:rPr>
        <w:t>); Trình độ chuyên môn và trình độ chính trị</w:t>
      </w:r>
      <w:r w:rsidR="00ED377B" w:rsidRPr="00315D24">
        <w:rPr>
          <w:color w:val="000000" w:themeColor="text1"/>
        </w:rPr>
        <w:t>: Trình độ chuyên môn ( Thạc sĩ: 01; Đại học 04); Trình độ chính trị (Trung cấp 04; sơ cấp 01).</w:t>
      </w:r>
    </w:p>
    <w:p w14:paraId="15D3E5E6" w14:textId="73F0A10F" w:rsidR="00B8233B" w:rsidRPr="00315D24" w:rsidRDefault="00B8233B" w:rsidP="00315D24">
      <w:pPr>
        <w:spacing w:before="60" w:after="60"/>
        <w:ind w:firstLine="709"/>
        <w:jc w:val="both"/>
        <w:rPr>
          <w:color w:val="000000" w:themeColor="text1"/>
        </w:rPr>
      </w:pPr>
      <w:r w:rsidRPr="00315D24">
        <w:rPr>
          <w:bCs/>
          <w:color w:val="000000" w:themeColor="text1"/>
        </w:rPr>
        <w:t xml:space="preserve">+ </w:t>
      </w:r>
      <w:r w:rsidR="00315D24" w:rsidRPr="00315D24">
        <w:rPr>
          <w:bCs/>
          <w:color w:val="000000" w:themeColor="text1"/>
        </w:rPr>
        <w:t>Công đoàn cơ sở có 04 CĐBP và 20 Tổ công đoàn trực thuộc.</w:t>
      </w:r>
    </w:p>
    <w:p w14:paraId="45B533DA" w14:textId="53930118" w:rsidR="00192201" w:rsidRPr="00315D24" w:rsidRDefault="00192201" w:rsidP="00315D24">
      <w:pPr>
        <w:spacing w:before="60" w:after="60"/>
        <w:ind w:firstLine="709"/>
        <w:jc w:val="both"/>
        <w:rPr>
          <w:color w:val="auto"/>
          <w:lang w:val="sv-SE"/>
        </w:rPr>
      </w:pPr>
      <w:r w:rsidRPr="00315D24">
        <w:rPr>
          <w:color w:val="auto"/>
          <w:lang w:val="sv-SE"/>
        </w:rPr>
        <w:t>Đội ngũ CCVCNLĐ hầu hết đã qua đào tạo, nhiệt tình, có tinh thần trách nhiệm cao, vượt qua nhiều khó khăn, thử thách trong thời kỳ hội nhập kinh tế quốc tế và hoàn thành tốt nhiệm vụ được giao.</w:t>
      </w:r>
    </w:p>
    <w:p w14:paraId="6E1301C2" w14:textId="1F4ED674" w:rsidR="00B8233B" w:rsidRPr="00315D24" w:rsidRDefault="00B8233B" w:rsidP="00315D24">
      <w:pPr>
        <w:spacing w:before="60" w:after="60"/>
        <w:ind w:firstLine="709"/>
        <w:jc w:val="both"/>
        <w:rPr>
          <w:color w:val="000000" w:themeColor="text1"/>
          <w:lang w:val="en-GB"/>
        </w:rPr>
      </w:pPr>
      <w:r w:rsidRPr="00315D24">
        <w:rPr>
          <w:b/>
          <w:color w:val="000000" w:themeColor="text1"/>
          <w:lang w:val="en-GB"/>
        </w:rPr>
        <w:t>-</w:t>
      </w:r>
      <w:r w:rsidRPr="00315D24">
        <w:rPr>
          <w:color w:val="000000" w:themeColor="text1"/>
          <w:lang w:val="en-GB"/>
        </w:rPr>
        <w:t xml:space="preserve"> Việc làm, thu nhập, đời sống sinh hoạt của CBCCVCLĐ hầu hết </w:t>
      </w:r>
      <w:r w:rsidR="0038655D" w:rsidRPr="00315D24">
        <w:rPr>
          <w:color w:val="000000" w:themeColor="text1"/>
          <w:lang w:val="en-GB"/>
        </w:rPr>
        <w:t>tương đối ổn định</w:t>
      </w:r>
      <w:r w:rsidRPr="00315D24">
        <w:rPr>
          <w:i/>
          <w:color w:val="000000" w:themeColor="text1"/>
          <w:lang w:val="en-GB"/>
        </w:rPr>
        <w:t>;</w:t>
      </w:r>
      <w:r w:rsidRPr="00315D24">
        <w:rPr>
          <w:color w:val="000000" w:themeColor="text1"/>
          <w:lang w:val="en-GB"/>
        </w:rPr>
        <w:t xml:space="preserve"> thu nhập tiền lương cao nhất</w:t>
      </w:r>
      <w:r w:rsidR="0038655D" w:rsidRPr="00315D24">
        <w:rPr>
          <w:color w:val="000000" w:themeColor="text1"/>
          <w:lang w:val="en-GB"/>
        </w:rPr>
        <w:t xml:space="preserve">: </w:t>
      </w:r>
      <w:r w:rsidR="00ED0021">
        <w:rPr>
          <w:color w:val="000000" w:themeColor="text1"/>
          <w:lang w:val="en-GB"/>
        </w:rPr>
        <w:t>15.902.017</w:t>
      </w:r>
      <w:r w:rsidR="0038655D" w:rsidRPr="00315D24">
        <w:rPr>
          <w:color w:val="000000" w:themeColor="text1"/>
          <w:lang w:val="en-GB"/>
        </w:rPr>
        <w:t xml:space="preserve"> đồng/người/tháng</w:t>
      </w:r>
      <w:r w:rsidRPr="00315D24">
        <w:rPr>
          <w:color w:val="000000" w:themeColor="text1"/>
          <w:lang w:val="en-GB"/>
        </w:rPr>
        <w:t>, thấp nhất</w:t>
      </w:r>
      <w:r w:rsidR="0038655D" w:rsidRPr="00315D24">
        <w:rPr>
          <w:color w:val="000000" w:themeColor="text1"/>
          <w:lang w:val="en-GB"/>
        </w:rPr>
        <w:t xml:space="preserve">: </w:t>
      </w:r>
      <w:r w:rsidR="00ED0021">
        <w:rPr>
          <w:color w:val="000000" w:themeColor="text1"/>
          <w:lang w:val="en-GB"/>
        </w:rPr>
        <w:t>4.503.224</w:t>
      </w:r>
      <w:r w:rsidR="0038655D" w:rsidRPr="00315D24">
        <w:rPr>
          <w:color w:val="000000" w:themeColor="text1"/>
          <w:lang w:val="en-GB"/>
        </w:rPr>
        <w:t xml:space="preserve"> đồng/người/tháng</w:t>
      </w:r>
      <w:r w:rsidRPr="00315D24">
        <w:rPr>
          <w:color w:val="000000" w:themeColor="text1"/>
          <w:lang w:val="en-GB"/>
        </w:rPr>
        <w:t>, bình</w:t>
      </w:r>
      <w:r w:rsidR="0038655D" w:rsidRPr="00315D24">
        <w:rPr>
          <w:color w:val="000000" w:themeColor="text1"/>
          <w:lang w:val="en-GB"/>
        </w:rPr>
        <w:t xml:space="preserve"> quân: </w:t>
      </w:r>
      <w:r w:rsidR="00ED0021">
        <w:rPr>
          <w:color w:val="000000" w:themeColor="text1"/>
          <w:lang w:val="en-GB"/>
        </w:rPr>
        <w:t>8.846.976</w:t>
      </w:r>
      <w:r w:rsidR="0038655D" w:rsidRPr="00315D24">
        <w:rPr>
          <w:color w:val="000000" w:themeColor="text1"/>
          <w:lang w:val="en-GB"/>
        </w:rPr>
        <w:t xml:space="preserve"> đồng/người/tháng</w:t>
      </w:r>
      <w:r w:rsidRPr="00315D24">
        <w:rPr>
          <w:i/>
          <w:color w:val="000000" w:themeColor="text1"/>
          <w:lang w:val="en-GB"/>
        </w:rPr>
        <w:t>;</w:t>
      </w:r>
      <w:r w:rsidRPr="00315D24">
        <w:rPr>
          <w:color w:val="000000" w:themeColor="text1"/>
          <w:lang w:val="en-GB"/>
        </w:rPr>
        <w:t xml:space="preserve"> </w:t>
      </w:r>
      <w:r w:rsidRPr="00315D24">
        <w:rPr>
          <w:color w:val="000000" w:themeColor="text1"/>
          <w:lang w:val="en-GB"/>
        </w:rPr>
        <w:lastRenderedPageBreak/>
        <w:t xml:space="preserve">đời sống sinh hoạt của CBCCVCLĐ nhìn chung đang ở mức độ </w:t>
      </w:r>
      <w:r w:rsidR="00A009A9" w:rsidRPr="00315D24">
        <w:rPr>
          <w:color w:val="000000" w:themeColor="text1"/>
          <w:lang w:val="en-GB"/>
        </w:rPr>
        <w:t>ổn định</w:t>
      </w:r>
      <w:r w:rsidRPr="00315D24">
        <w:rPr>
          <w:i/>
          <w:color w:val="000000" w:themeColor="text1"/>
          <w:lang w:val="en-GB"/>
        </w:rPr>
        <w:t>;</w:t>
      </w:r>
      <w:r w:rsidR="00A009A9" w:rsidRPr="00315D24">
        <w:rPr>
          <w:color w:val="000000" w:themeColor="text1"/>
          <w:lang w:val="en-GB"/>
        </w:rPr>
        <w:t>hiện nay CĐCS</w:t>
      </w:r>
      <w:r w:rsidRPr="00315D24">
        <w:rPr>
          <w:color w:val="000000" w:themeColor="text1"/>
          <w:lang w:val="en-GB"/>
        </w:rPr>
        <w:t xml:space="preserve"> còn </w:t>
      </w:r>
      <w:r w:rsidR="00A009A9" w:rsidRPr="00315D24">
        <w:rPr>
          <w:color w:val="000000" w:themeColor="text1"/>
          <w:lang w:val="en-GB"/>
        </w:rPr>
        <w:t>03</w:t>
      </w:r>
      <w:r w:rsidRPr="00315D24">
        <w:rPr>
          <w:color w:val="000000" w:themeColor="text1"/>
          <w:lang w:val="en-GB"/>
        </w:rPr>
        <w:t xml:space="preserve"> CBCCVCLĐ có hoàn cảnh đặc biệt khó khăn về nhà ở.</w:t>
      </w:r>
    </w:p>
    <w:p w14:paraId="6C59B13B" w14:textId="77777777" w:rsidR="00B8233B" w:rsidRPr="00315D24" w:rsidRDefault="00B8233B" w:rsidP="00315D24">
      <w:pPr>
        <w:spacing w:before="60" w:after="60"/>
        <w:ind w:firstLine="709"/>
        <w:jc w:val="both"/>
        <w:rPr>
          <w:b/>
          <w:color w:val="000000" w:themeColor="text1"/>
        </w:rPr>
      </w:pPr>
      <w:r w:rsidRPr="00315D24">
        <w:rPr>
          <w:b/>
          <w:color w:val="000000" w:themeColor="text1"/>
        </w:rPr>
        <w:t>II. KẾT QUẢ HOẠT ĐỘNG CÔNG ĐOÀN NĂM 2024</w:t>
      </w:r>
    </w:p>
    <w:p w14:paraId="47F114AD" w14:textId="77777777" w:rsidR="00B8233B" w:rsidRPr="00315D24" w:rsidRDefault="00B8233B" w:rsidP="00315D24">
      <w:pPr>
        <w:spacing w:before="60" w:after="60"/>
        <w:ind w:firstLine="709"/>
        <w:jc w:val="both"/>
        <w:rPr>
          <w:b/>
          <w:color w:val="000000" w:themeColor="text1"/>
        </w:rPr>
      </w:pPr>
      <w:r w:rsidRPr="00315D24">
        <w:rPr>
          <w:b/>
          <w:color w:val="000000" w:themeColor="text1"/>
        </w:rPr>
        <w:t xml:space="preserve">1. Công tác tham gia quản lý nhà nước, đại diện bảo vệ quyền, lợi ích hợp pháp chính đáng và chăm lo đời sống cho CBCCVCLĐ </w:t>
      </w:r>
    </w:p>
    <w:p w14:paraId="0BBD20EC" w14:textId="77777777" w:rsidR="00A82A41" w:rsidRPr="00315D24" w:rsidRDefault="00B8233B" w:rsidP="00315D24">
      <w:pPr>
        <w:spacing w:before="60" w:after="60"/>
        <w:ind w:firstLine="709"/>
        <w:jc w:val="both"/>
        <w:outlineLvl w:val="0"/>
        <w:rPr>
          <w:color w:val="000000" w:themeColor="text1"/>
        </w:rPr>
      </w:pPr>
      <w:r w:rsidRPr="00315D24">
        <w:rPr>
          <w:color w:val="000000" w:themeColor="text1"/>
        </w:rPr>
        <w:tab/>
        <w:t xml:space="preserve">- Công tác phối hợp với thủ trưởng cơ quan: </w:t>
      </w:r>
    </w:p>
    <w:p w14:paraId="0139BC19" w14:textId="71A4A79E" w:rsidR="00EF02D6" w:rsidRPr="00315D24" w:rsidRDefault="00EF02D6" w:rsidP="00315D24">
      <w:pPr>
        <w:spacing w:before="60" w:after="60"/>
        <w:ind w:firstLine="709"/>
        <w:jc w:val="both"/>
        <w:outlineLvl w:val="0"/>
      </w:pPr>
      <w:r w:rsidRPr="00315D24">
        <w:rPr>
          <w:color w:val="000000" w:themeColor="text1"/>
        </w:rPr>
        <w:t>Thực hiện tốt các nội dung theo quy định tại Quy chế phối hợp h</w:t>
      </w:r>
      <w:r w:rsidRPr="00315D24">
        <w:t>oạt động giữa chính quyền và Công đoàn cơ sở Sở Tài nguyên và Môi trường Trà Vinh số 04/QCPH-STNMT-CĐCS ngày 01/3/2024.</w:t>
      </w:r>
    </w:p>
    <w:p w14:paraId="55BD74F2" w14:textId="77777777" w:rsidR="00A82A41" w:rsidRPr="00315D24" w:rsidRDefault="00A82A41" w:rsidP="00315D24">
      <w:pPr>
        <w:spacing w:before="60" w:after="60"/>
        <w:ind w:firstLine="709"/>
        <w:jc w:val="both"/>
      </w:pPr>
      <w:r w:rsidRPr="00315D24">
        <w:t>Giám đốc Sở TNMT ban hành Quy chế làm việc, trong đó quy định rõ nội dung, cách thức phối hợp làm việc của Lãnh đạo cơ quan và Ban Chấp hành CĐCS</w:t>
      </w:r>
      <w:r w:rsidRPr="00315D24">
        <w:rPr>
          <w:rStyle w:val="FootnoteReference"/>
        </w:rPr>
        <w:footnoteReference w:id="1"/>
      </w:r>
      <w:r w:rsidRPr="00315D24">
        <w:t xml:space="preserve">. Trong năm 2024 đạt được kết quả sau: </w:t>
      </w:r>
    </w:p>
    <w:p w14:paraId="603C4E90" w14:textId="77777777" w:rsidR="00A82A41" w:rsidRPr="00315D24" w:rsidRDefault="00A82A41" w:rsidP="00315D24">
      <w:pPr>
        <w:spacing w:before="60" w:after="60"/>
        <w:ind w:firstLine="709"/>
        <w:jc w:val="both"/>
      </w:pPr>
      <w:r w:rsidRPr="00315D24">
        <w:t>- Phổ biến đầy đủ nhanh chóng, kịp thời các chế độ chính sách của nhà nước. Đặc biệt: Luật thực hiện dân chủ ở cơ sở, Luật đất đai 2024, Luật thi đua, khen thưởng (có hiệu lực ngày 01/01/2024).</w:t>
      </w:r>
    </w:p>
    <w:p w14:paraId="049EE4AD" w14:textId="77777777" w:rsidR="00A82A41" w:rsidRPr="00315D24" w:rsidRDefault="00A82A41" w:rsidP="00315D24">
      <w:pPr>
        <w:spacing w:before="60" w:after="60"/>
        <w:ind w:firstLine="709"/>
        <w:jc w:val="both"/>
      </w:pPr>
      <w:r w:rsidRPr="00315D24">
        <w:t xml:space="preserve">- Phát động phong trào thi đua đầu năm. Tổ chức phong trào thi đua, điển hình tiên tiến: thi đua lao động sản xuất theo chức năng, nhiệm vụ của ngành được giao, thi đua theo Khối thi đua Khối 7 (UBND tỉnh): đăng cai tổ chức thành công Hội thao Khối năm 2024, Cụm thi đua Cụm 8 (Bộ TNMT); </w:t>
      </w:r>
    </w:p>
    <w:p w14:paraId="5EB765B6" w14:textId="77777777" w:rsidR="00A82A41" w:rsidRPr="00315D24" w:rsidRDefault="00A82A41" w:rsidP="00315D24">
      <w:pPr>
        <w:spacing w:before="60" w:after="60"/>
        <w:ind w:firstLine="709"/>
        <w:jc w:val="both"/>
      </w:pPr>
      <w:r w:rsidRPr="00315D24">
        <w:t>- Tổ chức thành công Hội nghị CCVC&amp;NLĐ năm 2024</w:t>
      </w:r>
      <w:r w:rsidRPr="00315D24">
        <w:rPr>
          <w:rStyle w:val="FootnoteReference"/>
        </w:rPr>
        <w:footnoteReference w:id="2"/>
      </w:r>
      <w:r w:rsidRPr="00315D24">
        <w:t>; ban hành Kế hoạch số 62/KH-STNMT ngày 18/10/2024 phối hợp với Công đoàn cơ sở tổ chức Hội nghị CCVC&amp;NLĐ năm 2025, dự kiến ngày 31/12/2024.</w:t>
      </w:r>
    </w:p>
    <w:p w14:paraId="3CC5DF0B" w14:textId="77777777" w:rsidR="00A82A41" w:rsidRPr="00315D24" w:rsidRDefault="00A82A41" w:rsidP="00315D24">
      <w:pPr>
        <w:spacing w:before="60" w:after="60"/>
        <w:ind w:firstLine="709"/>
        <w:jc w:val="both"/>
      </w:pPr>
      <w:r w:rsidRPr="00315D24">
        <w:t>- Ban hành Quy chế thực hiện dân chủ trong hoạt động của Sở Tài nguyên và Môi trường tại Quyết định số: 198/QĐ-STNMT ngày 31/5/2024.</w:t>
      </w:r>
    </w:p>
    <w:p w14:paraId="0398A943" w14:textId="77777777" w:rsidR="00A82A41" w:rsidRPr="00315D24" w:rsidRDefault="00B8233B" w:rsidP="00315D24">
      <w:pPr>
        <w:spacing w:before="60" w:after="60"/>
        <w:ind w:firstLine="709"/>
        <w:jc w:val="both"/>
        <w:rPr>
          <w:color w:val="000000" w:themeColor="text1"/>
        </w:rPr>
      </w:pPr>
      <w:r w:rsidRPr="00315D24">
        <w:rPr>
          <w:color w:val="000000" w:themeColor="text1"/>
        </w:rPr>
        <w:t>- Vai trò của công đoàn tham gia trong các Ban chỉ đạo, các hội đồng, tổ giúp việc của cấp ủy và cơ quan thành lập như:</w:t>
      </w:r>
    </w:p>
    <w:p w14:paraId="16AF5B14" w14:textId="77777777" w:rsidR="00A82A41" w:rsidRPr="00315D24" w:rsidRDefault="00A82A41" w:rsidP="00315D24">
      <w:pPr>
        <w:spacing w:before="60" w:after="60"/>
        <w:ind w:firstLine="709"/>
        <w:jc w:val="both"/>
      </w:pPr>
      <w:r w:rsidRPr="00315D24">
        <w:t>- Tham gia đầy đủ các Ban/Hội đồng của chính quyền có liên quan đến quyền lợi của NLĐ, phụ nữ như:</w:t>
      </w:r>
    </w:p>
    <w:p w14:paraId="6045BA8C" w14:textId="3176F799" w:rsidR="00A82A41" w:rsidRPr="00315D24" w:rsidRDefault="00A82A41" w:rsidP="00315D24">
      <w:pPr>
        <w:spacing w:before="60" w:after="60"/>
        <w:ind w:firstLine="709"/>
        <w:jc w:val="both"/>
      </w:pPr>
      <w:r w:rsidRPr="00315D24">
        <w:t xml:space="preserve">+ Ban chỉ đạo thực hiện Quy chế dân chủ cơ sở và phong trào thi đua Dân vận khéo. Trên cơ sở </w:t>
      </w:r>
      <w:r w:rsidRPr="00315D24">
        <w:rPr>
          <w:bCs/>
        </w:rPr>
        <w:t xml:space="preserve">Kế </w:t>
      </w:r>
      <w:r w:rsidRPr="00315D24">
        <w:t>hoạch số 69-KH/ĐU ngày 25/3/2024 thực hiện công tác</w:t>
      </w:r>
      <w:r w:rsidRPr="00315D24">
        <w:rPr>
          <w:lang w:val="en-GB"/>
        </w:rPr>
        <w:t xml:space="preserve"> Dân vận, </w:t>
      </w:r>
      <w:r w:rsidRPr="00315D24">
        <w:t>Quy chế dân chủ ở cơ sở và phong trào thi đua “Dân vận khéo” năm 2024, trong toàn Sở đăng ký 18 mô hình thực hiện “Dân vận khéo” năm 2024</w:t>
      </w:r>
      <w:r w:rsidR="00A009A9" w:rsidRPr="00315D24">
        <w:t>.</w:t>
      </w:r>
    </w:p>
    <w:p w14:paraId="6E12741C" w14:textId="536F8D2D" w:rsidR="00A82A41" w:rsidRPr="00315D24" w:rsidRDefault="00A82A41" w:rsidP="00315D24">
      <w:pPr>
        <w:spacing w:before="60" w:after="60"/>
        <w:ind w:firstLine="709"/>
        <w:jc w:val="both"/>
      </w:pPr>
      <w:r w:rsidRPr="00315D24">
        <w:lastRenderedPageBreak/>
        <w:t xml:space="preserve">+ Tham gia hội đồng xét nâng lương thường xuyên cho 18 CCVC&amp;NLĐ; Hội đồng xét kỷ luật </w:t>
      </w:r>
      <w:r w:rsidR="00ED0021">
        <w:t>4</w:t>
      </w:r>
      <w:r w:rsidRPr="00315D24">
        <w:t xml:space="preserve"> người lao động; Hội đồng xét sáng kiến và thi đua-khen thưởng 2024</w:t>
      </w:r>
      <w:r w:rsidRPr="00315D24">
        <w:rPr>
          <w:rStyle w:val="FootnoteReference"/>
        </w:rPr>
        <w:footnoteReference w:id="3"/>
      </w:r>
      <w:r w:rsidRPr="00315D24">
        <w:t>.</w:t>
      </w:r>
    </w:p>
    <w:p w14:paraId="54FD3B8D" w14:textId="2B47952D" w:rsidR="00A82A41" w:rsidRPr="00315D24" w:rsidRDefault="00A82A41" w:rsidP="00315D24">
      <w:pPr>
        <w:spacing w:before="60" w:after="60"/>
        <w:ind w:firstLine="709"/>
        <w:jc w:val="both"/>
      </w:pPr>
      <w:r w:rsidRPr="00315D24">
        <w:t>- Công tác giám sát, kiểm tra, thanh tra: tham gia Đoàn kiểm tra nội quy, quy chế cơ quan tại</w:t>
      </w:r>
      <w:r w:rsidRPr="00315D24">
        <w:rPr>
          <w:bCs/>
          <w:color w:val="FF0000"/>
          <w:kern w:val="3"/>
        </w:rPr>
        <w:t xml:space="preserve"> </w:t>
      </w:r>
      <w:r w:rsidRPr="00315D24">
        <w:rPr>
          <w:bCs/>
        </w:rPr>
        <w:t>Quyết định số 63/QĐ-STNMT ngày 16/02/2024 của Giám đốc Sở Tài nguyên và Môi trường; giữ gìn ANTT, an toàn cơ quan tại Quyết định số 109/QĐ-BCH ngày 17/02/2021 của Ban CHQS TPTV về việc kiện toàn Trung đội tự vệ cơ quan; Quyết định số 143/QĐ-STNMT ngày 08/4/2024 của Sở TNMT v/v kiện toàn Đội PCCC Sở TNMT; phối hợp với UBKT Đảng ủy Sở thực hiện nhiệm vụ kiểm tra, giám sát đảng viên, cấp ủy viên (4 cuộc); UBKT CĐCS tổ chức kiểm tra 1 cuộc về Điều lệ công đoàn (đã thực hiện xong, kết quả không có vi phạm), 1 cuộc về tài chính CĐCS (đang thực hiện). Trong năm 2024, không có trường hợp vi phạm và không có nhận đơn khiếu nại, tố cáo, tranh chấp lao động.</w:t>
      </w:r>
    </w:p>
    <w:p w14:paraId="11E260EC" w14:textId="77777777" w:rsidR="00A82A41" w:rsidRPr="00315D24" w:rsidRDefault="00A82A41" w:rsidP="00315D24">
      <w:pPr>
        <w:spacing w:before="60" w:after="60"/>
        <w:ind w:firstLine="709"/>
        <w:jc w:val="both"/>
      </w:pPr>
      <w:r w:rsidRPr="00315D24">
        <w:t xml:space="preserve">- Cải cách hành chính: kịp thời phối hợp tham mưu UBND tỉnh ban hành </w:t>
      </w:r>
      <w:r w:rsidRPr="00315D24">
        <w:rPr>
          <w:bCs/>
          <w:kern w:val="3"/>
          <w:lang w:val="da-DK"/>
        </w:rPr>
        <w:t xml:space="preserve">Quyết định số 953/QĐ-UBND ngày 21/6/2023, Quyết định số </w:t>
      </w:r>
      <w:r w:rsidRPr="00315D24">
        <w:rPr>
          <w:bCs/>
          <w:kern w:val="3"/>
        </w:rPr>
        <w:t xml:space="preserve">1035/QĐ-UBND ngày 07/7/2023 và Quyết định số 1174/QĐ-UBND ngày 03/8/2023 </w:t>
      </w:r>
      <w:r w:rsidRPr="00315D24">
        <w:rPr>
          <w:bCs/>
          <w:kern w:val="3"/>
          <w:lang w:val="da-DK"/>
        </w:rPr>
        <w:t>của UBND tỉnh Trà Vinh d</w:t>
      </w:r>
      <w:r w:rsidRPr="00315D24">
        <w:rPr>
          <w:bCs/>
          <w:kern w:val="3"/>
        </w:rPr>
        <w:t xml:space="preserve">anh mục thủ tục hành chính (với 119 TTHC) lĩnh vực tài nguyên môi trường thuộc phạm vi, chức năng quản lý của Sở TNMT; phối hợp xây dựng và thực hiện Kế hoạch số 99/KH-STNMT ngày 29/12/2023 về thực hiện Công tác cải cách hành chính năm 2024, đối với </w:t>
      </w:r>
      <w:r w:rsidRPr="00315D24">
        <w:rPr>
          <w:bCs/>
          <w:kern w:val="3"/>
          <w:lang w:val="sv-SE"/>
        </w:rPr>
        <w:t xml:space="preserve">việc triển khai thực hiện việc cung cấp dịch vụ công trực tuyến và triển khai thực hiện việc tiếp nhận hồ sơ, trả kết quả giải quyết thủ tục hành chính qua dịch vụ bưu chính công ích và </w:t>
      </w:r>
      <w:r w:rsidRPr="00315D24">
        <w:rPr>
          <w:bCs/>
          <w:kern w:val="3"/>
        </w:rPr>
        <w:t>Đầu tư xây dựng hệ thống thông tin, cơ sở dữ liệu đất đai; nâng cấp cơ sở hạ tầng kỹ thuật;…</w:t>
      </w:r>
    </w:p>
    <w:p w14:paraId="34AD0943" w14:textId="77777777" w:rsidR="00A82A41" w:rsidRPr="00315D24" w:rsidRDefault="00A82A41" w:rsidP="00315D24">
      <w:pPr>
        <w:spacing w:before="60" w:after="60"/>
        <w:ind w:firstLine="709"/>
        <w:jc w:val="both"/>
      </w:pPr>
      <w:r w:rsidRPr="00315D24">
        <w:t>- Tham gia đóng góp các văn bản dự thảo: 25 văn bản quy phạm pháp luật của Sở TNMT tham mưu HĐND, UBND tỉnh bàn hành; đóng góp 5 Quy chế chi tiêu nội bộ của Sở TNMT; Trung tâm Kỹ thuật TNMT và Trung tâm Phát triển quỹ đất.</w:t>
      </w:r>
    </w:p>
    <w:p w14:paraId="16E96361" w14:textId="7F3E7A81" w:rsidR="00B8233B" w:rsidRDefault="00B8233B" w:rsidP="00315D24">
      <w:pPr>
        <w:spacing w:before="60" w:after="60"/>
        <w:ind w:firstLine="709"/>
        <w:jc w:val="both"/>
        <w:rPr>
          <w:color w:val="000000" w:themeColor="text1"/>
        </w:rPr>
      </w:pPr>
      <w:r w:rsidRPr="00315D24">
        <w:rPr>
          <w:color w:val="000000" w:themeColor="text1"/>
        </w:rPr>
        <w:tab/>
        <w:t xml:space="preserve">- </w:t>
      </w:r>
      <w:r w:rsidR="0077009D" w:rsidRPr="00315D24">
        <w:rPr>
          <w:color w:val="000000" w:themeColor="text1"/>
        </w:rPr>
        <w:t>Trong năm 2024 CĐCS Sở TNMT</w:t>
      </w:r>
      <w:r w:rsidRPr="00315D24">
        <w:rPr>
          <w:color w:val="000000" w:themeColor="text1"/>
        </w:rPr>
        <w:t xml:space="preserve"> tham gia cuộc thi trực tuyến </w:t>
      </w:r>
      <w:r w:rsidR="00FD6793" w:rsidRPr="00315D24">
        <w:rPr>
          <w:color w:val="000000" w:themeColor="text1"/>
        </w:rPr>
        <w:t xml:space="preserve">“Tìm hiểu Nghị quyết Đại hội Công đoàn và hành động của đoàn viên, người lao động” </w:t>
      </w:r>
      <w:r w:rsidRPr="00315D24">
        <w:rPr>
          <w:color w:val="000000" w:themeColor="text1"/>
        </w:rPr>
        <w:t xml:space="preserve">do công đoàn cấp trên phát động </w:t>
      </w:r>
      <w:r w:rsidR="00FD6793" w:rsidRPr="00315D24">
        <w:rPr>
          <w:color w:val="000000" w:themeColor="text1"/>
        </w:rPr>
        <w:t xml:space="preserve"> với 286 công đoàn viên tham gia.</w:t>
      </w:r>
    </w:p>
    <w:p w14:paraId="70DF7B42" w14:textId="77777777" w:rsidR="00875A50" w:rsidRPr="00315D24" w:rsidRDefault="00875A50" w:rsidP="00875A50">
      <w:pPr>
        <w:pStyle w:val="BodyTextIndent"/>
        <w:spacing w:before="60" w:after="60"/>
        <w:ind w:left="0" w:firstLine="709"/>
        <w:jc w:val="both"/>
      </w:pPr>
      <w:r w:rsidRPr="00315D24">
        <w:t xml:space="preserve">- Công đoàn cơ sở Sở Tài nguyên và Môi trường đã đăng ký mô hình </w:t>
      </w:r>
      <w:r w:rsidRPr="00315D24">
        <w:rPr>
          <w:i/>
        </w:rPr>
        <w:t>“Dân vận khéo”</w:t>
      </w:r>
      <w:r w:rsidRPr="00315D24">
        <w:t xml:space="preserve"> và Công trình thi đua như sau:</w:t>
      </w:r>
    </w:p>
    <w:p w14:paraId="48887AD4" w14:textId="77777777" w:rsidR="00875A50" w:rsidRPr="00315D24" w:rsidRDefault="00875A50" w:rsidP="00875A50">
      <w:pPr>
        <w:spacing w:before="60" w:after="60"/>
        <w:ind w:firstLine="709"/>
        <w:jc w:val="both"/>
        <w:rPr>
          <w:color w:val="000000"/>
        </w:rPr>
      </w:pPr>
      <w:r w:rsidRPr="00315D24">
        <w:rPr>
          <w:color w:val="000000"/>
        </w:rPr>
        <w:t xml:space="preserve">+ Mô hình </w:t>
      </w:r>
      <w:r w:rsidRPr="00315D24">
        <w:rPr>
          <w:i/>
          <w:color w:val="000000"/>
        </w:rPr>
        <w:t>" Dân vận khéo":</w:t>
      </w:r>
      <w:r w:rsidRPr="00315D24">
        <w:rPr>
          <w:color w:val="000000"/>
        </w:rPr>
        <w:t xml:space="preserve"> Vận động nhân dân đồng thuận trong Giải phóng mặt bằng thực hiện công trình, dự án trên địa bàn tỉnh Trà Vinh, đạt 90% trở lên cụ thể:</w:t>
      </w:r>
    </w:p>
    <w:p w14:paraId="36DCE790" w14:textId="77777777" w:rsidR="00875A50" w:rsidRPr="00315D24" w:rsidRDefault="00875A50" w:rsidP="00875A50">
      <w:pPr>
        <w:spacing w:before="60" w:after="60"/>
        <w:ind w:firstLine="709"/>
        <w:jc w:val="both"/>
        <w:rPr>
          <w:color w:val="000000"/>
        </w:rPr>
      </w:pPr>
      <w:r w:rsidRPr="00315D24">
        <w:rPr>
          <w:b/>
          <w:color w:val="000000"/>
        </w:rPr>
        <w:t>Tên mô hình:</w:t>
      </w:r>
      <w:r w:rsidRPr="00315D24">
        <w:rPr>
          <w:color w:val="000000"/>
        </w:rPr>
        <w:t xml:space="preserve"> Vận động nhân dân đồng thuận trong Giải phóng mặt bằng thực hiện công trình, dự án trên địa bàn tỉnh Trà Vinh, đạt 90% trở lên.</w:t>
      </w:r>
    </w:p>
    <w:p w14:paraId="53AC6344" w14:textId="77777777" w:rsidR="00875A50" w:rsidRPr="00315D24" w:rsidRDefault="00875A50" w:rsidP="00875A50">
      <w:pPr>
        <w:spacing w:before="60" w:after="60"/>
        <w:ind w:firstLine="709"/>
        <w:jc w:val="both"/>
      </w:pPr>
      <w:r w:rsidRPr="00315D24">
        <w:rPr>
          <w:b/>
          <w:color w:val="000000"/>
        </w:rPr>
        <w:lastRenderedPageBreak/>
        <w:t>Địa điểm thực hiện:</w:t>
      </w:r>
      <w:r w:rsidRPr="00315D24">
        <w:rPr>
          <w:color w:val="000000"/>
        </w:rPr>
        <w:t xml:space="preserve"> </w:t>
      </w:r>
      <w:r w:rsidRPr="00315D24">
        <w:t>Trung tâm phát triển quỹ đất trực thuộc Sở TNMT.</w:t>
      </w:r>
    </w:p>
    <w:p w14:paraId="17690D62" w14:textId="77777777" w:rsidR="00875A50" w:rsidRPr="00315D24" w:rsidRDefault="00875A50" w:rsidP="00875A50">
      <w:pPr>
        <w:spacing w:before="60" w:after="60"/>
        <w:ind w:firstLine="709"/>
        <w:jc w:val="both"/>
      </w:pPr>
      <w:r w:rsidRPr="00315D24">
        <w:rPr>
          <w:b/>
        </w:rPr>
        <w:t>Thời gian thực hiện:</w:t>
      </w:r>
      <w:r w:rsidRPr="00315D24">
        <w:t xml:space="preserve"> Từ 01/3/2024 đến 15/7/2024.</w:t>
      </w:r>
    </w:p>
    <w:p w14:paraId="34332EBC" w14:textId="77777777" w:rsidR="00875A50" w:rsidRPr="00315D24" w:rsidRDefault="00875A50" w:rsidP="00875A50">
      <w:pPr>
        <w:spacing w:before="60" w:after="60"/>
        <w:ind w:firstLine="709"/>
        <w:jc w:val="both"/>
        <w:rPr>
          <w:b/>
        </w:rPr>
      </w:pPr>
      <w:r w:rsidRPr="00315D24">
        <w:rPr>
          <w:b/>
        </w:rPr>
        <w:t>Kết quả thực hiện:</w:t>
      </w:r>
    </w:p>
    <w:p w14:paraId="2A94BCBD" w14:textId="77777777" w:rsidR="00875A50" w:rsidRPr="00315D24" w:rsidRDefault="00875A50" w:rsidP="00875A50">
      <w:pPr>
        <w:shd w:val="clear" w:color="auto" w:fill="FFFFFF"/>
        <w:spacing w:before="60" w:after="60"/>
        <w:ind w:firstLine="709"/>
        <w:jc w:val="both"/>
        <w:textAlignment w:val="baseline"/>
      </w:pPr>
      <w:r w:rsidRPr="00315D24">
        <w:t xml:space="preserve">- Trung tâm Phát triển quỹ đất luôn kết hợp chắc chẽ với Hội đồng bồi thường, hỗ trợ, tái định cư các huyện, thị xã, thành phố </w:t>
      </w:r>
      <w:r w:rsidRPr="00315D24">
        <w:rPr>
          <w:i/>
        </w:rPr>
        <w:t>(gọi tắt Hội đồng bồi thường cấp huyện)</w:t>
      </w:r>
      <w:r w:rsidRPr="00315D24">
        <w:t xml:space="preserve">, UBND các xã, phường, thị trấn </w:t>
      </w:r>
      <w:r w:rsidRPr="00315D24">
        <w:rPr>
          <w:i/>
        </w:rPr>
        <w:t>(gọi tắt UBND cấp xã)</w:t>
      </w:r>
      <w:r w:rsidRPr="00315D24">
        <w:t xml:space="preserve"> nơi có đất bị thu hồi trong công tác tuyên truyền, vận động người dân về chủ trương, chính sách bồi thường, hỗ trợ của Nhà nước để người dân hiểu và đồng thuận.</w:t>
      </w:r>
    </w:p>
    <w:p w14:paraId="27195B5B" w14:textId="77777777" w:rsidR="00875A50" w:rsidRPr="00315D24" w:rsidRDefault="00875A50" w:rsidP="00875A50">
      <w:pPr>
        <w:shd w:val="clear" w:color="auto" w:fill="FFFFFF"/>
        <w:spacing w:before="60" w:after="60"/>
        <w:ind w:firstLine="709"/>
        <w:jc w:val="both"/>
        <w:textAlignment w:val="baseline"/>
      </w:pPr>
      <w:r w:rsidRPr="00315D24">
        <w:t>- Phối hợp với địa phương, với người dân thực hiện tốt công tác kê biên, kiểm đếm, kiểm tra hồ sơ đo đạc, thu thập hồ sơ pháp lý, xác nhận thông tin phục vụ công tác giải phóng mặt bằng.</w:t>
      </w:r>
    </w:p>
    <w:p w14:paraId="12D26A7C" w14:textId="77777777" w:rsidR="00875A50" w:rsidRPr="00315D24" w:rsidRDefault="00875A50" w:rsidP="00875A50">
      <w:pPr>
        <w:shd w:val="clear" w:color="auto" w:fill="FFFFFF"/>
        <w:spacing w:before="60" w:after="60"/>
        <w:ind w:firstLine="709"/>
        <w:jc w:val="both"/>
        <w:textAlignment w:val="baseline"/>
      </w:pPr>
      <w:r w:rsidRPr="00315D24">
        <w:t>- Công tác xác định giá đất cụ thể để tính tiền bồi thường khi Nhà nước thu hồi đất thực hiện dự án được công khai, minh bạch và lấy ý kiến của địa phương trước khi trình cơ quan chức năng thẩm định, phê duyệt.</w:t>
      </w:r>
    </w:p>
    <w:p w14:paraId="2D4BC1E8" w14:textId="77777777" w:rsidR="00875A50" w:rsidRPr="00315D24" w:rsidRDefault="00875A50" w:rsidP="00875A50">
      <w:pPr>
        <w:shd w:val="clear" w:color="auto" w:fill="FFFFFF"/>
        <w:spacing w:before="60" w:after="60"/>
        <w:ind w:firstLine="709"/>
        <w:jc w:val="both"/>
        <w:textAlignment w:val="baseline"/>
      </w:pPr>
      <w:r w:rsidRPr="00315D24">
        <w:t>- Công tác lập, xây dựng phương án bồi thường, hỗ trợ, tái định cư khi Nhà nước thu hồi đất được công khai, lấy ý kiến người bị thiệt hại trước khi trình cấp thẩm quyền phê duyệt.</w:t>
      </w:r>
    </w:p>
    <w:p w14:paraId="4E5AB739" w14:textId="77777777" w:rsidR="00875A50" w:rsidRPr="00315D24" w:rsidRDefault="00875A50" w:rsidP="00875A50">
      <w:pPr>
        <w:shd w:val="clear" w:color="auto" w:fill="FFFFFF"/>
        <w:spacing w:before="60" w:after="60"/>
        <w:ind w:firstLine="709"/>
        <w:jc w:val="both"/>
        <w:textAlignment w:val="baseline"/>
      </w:pPr>
      <w:r w:rsidRPr="00315D24">
        <w:t>- Thực hiện tốt công tác tiếp xúc, đối thoại với người dân, kịp thời nắm bắt tâm tư nguyện vọng chính đáng để xem xét gải quyết đúng quy định.</w:t>
      </w:r>
    </w:p>
    <w:p w14:paraId="0933ECAA" w14:textId="77777777" w:rsidR="00875A50" w:rsidRPr="00315D24" w:rsidRDefault="00875A50" w:rsidP="00875A50">
      <w:pPr>
        <w:spacing w:before="60" w:after="60"/>
        <w:ind w:firstLine="709"/>
        <w:jc w:val="both"/>
      </w:pPr>
      <w:r w:rsidRPr="00315D24">
        <w:rPr>
          <w:bCs/>
          <w:lang w:val="es-ES" w:eastAsia="x-none"/>
        </w:rPr>
        <w:t xml:space="preserve">- Trong </w:t>
      </w:r>
      <w:r>
        <w:rPr>
          <w:bCs/>
          <w:lang w:val="es-ES" w:eastAsia="x-none"/>
        </w:rPr>
        <w:t>thời gain thực hiện mô hình</w:t>
      </w:r>
      <w:r w:rsidRPr="00315D24">
        <w:t xml:space="preserve">, Trung tâm Phát triển quỹ đất thực hiện nhiệm vụ bồi thường, hỗ trợ, tái định cư 78 công trình, dự án trên địa bàn tỉnh </w:t>
      </w:r>
      <w:r w:rsidRPr="00315D24">
        <w:rPr>
          <w:i/>
        </w:rPr>
        <w:t>(trong đó có 53 công trình chuyển tiếp từ năm 2023 sang)</w:t>
      </w:r>
      <w:r w:rsidRPr="00315D24">
        <w:t>. Đã</w:t>
      </w:r>
      <w:r w:rsidRPr="00315D24">
        <w:rPr>
          <w:lang w:val="vi-VN"/>
        </w:rPr>
        <w:t xml:space="preserve"> hoàn thành công tác chi trả tiền bồi thường, hỗ trợ theo phương án được cấp thẩm quyền phê duyệt và bàn giao mặt bằng cho chủ đầu tư </w:t>
      </w:r>
      <w:r w:rsidRPr="00315D24">
        <w:t>04</w:t>
      </w:r>
      <w:r w:rsidRPr="00315D24">
        <w:rPr>
          <w:lang w:val="vi-VN"/>
        </w:rPr>
        <w:t xml:space="preserve"> dự án; 45 dự án đang triển khai công tác chi trả tiền bồi thường, hỗ trợ theo phương án được cấp thẩm quyền phê duyệt</w:t>
      </w:r>
      <w:r w:rsidRPr="00315D24">
        <w:t>; qua kết quả phối hợp tuyên truyền, vận động nhân dân tại các dự án được nhân dân đồng thuận cao, trên 90% từ đó công tác giải phóng mặt bằng đúng tiến độ đề ra</w:t>
      </w:r>
      <w:r w:rsidRPr="00315D24">
        <w:rPr>
          <w:lang w:val="vi-VN"/>
        </w:rPr>
        <w:t>; 29 dự án đ</w:t>
      </w:r>
      <w:r w:rsidRPr="00315D24">
        <w:t>ang triển khai thực hiện kê biên kiểm đếm tài</w:t>
      </w:r>
      <w:r w:rsidRPr="00315D24">
        <w:rPr>
          <w:lang w:val="vi-VN"/>
        </w:rPr>
        <w:t xml:space="preserve"> sản bị thiệt hại </w:t>
      </w:r>
      <w:r w:rsidRPr="00315D24">
        <w:t>và lập phương</w:t>
      </w:r>
      <w:r w:rsidRPr="00315D24">
        <w:rPr>
          <w:lang w:val="vi-VN"/>
        </w:rPr>
        <w:t xml:space="preserve"> án bồi thường, hỗ trợ</w:t>
      </w:r>
      <w:r w:rsidRPr="00315D24">
        <w:t>,</w:t>
      </w:r>
      <w:r w:rsidRPr="00315D24">
        <w:rPr>
          <w:lang w:val="vi-VN"/>
        </w:rPr>
        <w:t xml:space="preserve"> tái định cư</w:t>
      </w:r>
      <w:r w:rsidRPr="00315D24">
        <w:t xml:space="preserve">. </w:t>
      </w:r>
    </w:p>
    <w:p w14:paraId="280AD8E7" w14:textId="77777777" w:rsidR="00875A50" w:rsidRPr="00315D24" w:rsidRDefault="00875A50" w:rsidP="00875A50">
      <w:pPr>
        <w:spacing w:before="60" w:after="60"/>
        <w:ind w:firstLine="709"/>
        <w:jc w:val="both"/>
        <w:rPr>
          <w:lang w:val="vi-VN"/>
        </w:rPr>
      </w:pPr>
      <w:r w:rsidRPr="00315D24">
        <w:t>+</w:t>
      </w:r>
      <w:r w:rsidRPr="00315D24">
        <w:rPr>
          <w:lang w:val="vi-VN"/>
        </w:rPr>
        <w:t xml:space="preserve"> </w:t>
      </w:r>
      <w:r w:rsidRPr="00315D24">
        <w:t>Tổng diện tích đất thu hồi thực</w:t>
      </w:r>
      <w:r w:rsidRPr="00315D24">
        <w:rPr>
          <w:lang w:val="vi-VN"/>
        </w:rPr>
        <w:t xml:space="preserve"> hiện các dự án là</w:t>
      </w:r>
      <w:r w:rsidRPr="00315D24">
        <w:t xml:space="preserve"> 4.864.288,4m</w:t>
      </w:r>
      <w:r w:rsidRPr="00315D24">
        <w:rPr>
          <w:vertAlign w:val="superscript"/>
        </w:rPr>
        <w:t>2</w:t>
      </w:r>
      <w:r w:rsidRPr="00315D24">
        <w:rPr>
          <w:lang w:val="vi-VN"/>
        </w:rPr>
        <w:t>;</w:t>
      </w:r>
    </w:p>
    <w:p w14:paraId="432FD0A9" w14:textId="77777777" w:rsidR="00875A50" w:rsidRPr="00315D24" w:rsidRDefault="00875A50" w:rsidP="00875A50">
      <w:pPr>
        <w:spacing w:before="60" w:after="60"/>
        <w:ind w:firstLine="709"/>
        <w:jc w:val="both"/>
        <w:rPr>
          <w:lang w:val="vi-VN"/>
        </w:rPr>
      </w:pPr>
      <w:r w:rsidRPr="00315D24">
        <w:t>+ Tổng cộng có 9</w:t>
      </w:r>
      <w:r w:rsidRPr="00315D24">
        <w:rPr>
          <w:lang w:val="vi-VN"/>
        </w:rPr>
        <w:t>.</w:t>
      </w:r>
      <w:r w:rsidRPr="00315D24">
        <w:t>107</w:t>
      </w:r>
      <w:r w:rsidRPr="00315D24">
        <w:rPr>
          <w:lang w:val="vi-VN"/>
        </w:rPr>
        <w:t xml:space="preserve"> </w:t>
      </w:r>
      <w:r w:rsidRPr="00315D24">
        <w:t>hộ gia đình, cá nhân và 69 tổ chức bị thiệt hại</w:t>
      </w:r>
      <w:r w:rsidRPr="00315D24">
        <w:rPr>
          <w:lang w:val="vi-VN"/>
        </w:rPr>
        <w:t>;</w:t>
      </w:r>
    </w:p>
    <w:p w14:paraId="1C64CCD2" w14:textId="77777777" w:rsidR="00875A50" w:rsidRPr="00315D24" w:rsidRDefault="00875A50" w:rsidP="00875A50">
      <w:pPr>
        <w:spacing w:before="60" w:after="60"/>
        <w:ind w:firstLine="709"/>
        <w:jc w:val="both"/>
      </w:pPr>
      <w:r w:rsidRPr="00315D24">
        <w:t>+ Tổng kinh phí bồi thường, hỗ trợ, tái định cư ước tính khoảng</w:t>
      </w:r>
      <w:r w:rsidRPr="00315D24">
        <w:rPr>
          <w:lang w:val="vi-VN"/>
        </w:rPr>
        <w:t xml:space="preserve"> </w:t>
      </w:r>
      <w:r w:rsidRPr="00315D24">
        <w:t>2.701,5 tỷ đồng.</w:t>
      </w:r>
    </w:p>
    <w:p w14:paraId="34935093" w14:textId="5F20D17F" w:rsidR="00F747B2" w:rsidRPr="00F747B2" w:rsidRDefault="00F747B2" w:rsidP="00F747B2">
      <w:pPr>
        <w:spacing w:before="60" w:after="60"/>
        <w:ind w:firstLine="709"/>
        <w:jc w:val="both"/>
        <w:rPr>
          <w:color w:val="FF0000"/>
        </w:rPr>
      </w:pPr>
      <w:r w:rsidRPr="00F747B2">
        <w:rPr>
          <w:color w:val="FF0000"/>
        </w:rPr>
        <w:t>- Kết quả thực hiện phong trào thi đua yêu nước</w:t>
      </w:r>
      <w:r>
        <w:rPr>
          <w:color w:val="FF0000"/>
        </w:rPr>
        <w:t xml:space="preserve">: </w:t>
      </w:r>
      <w:r w:rsidRPr="00F747B2">
        <w:rPr>
          <w:color w:val="FF0000"/>
        </w:rPr>
        <w:t>Công trình thi đua: Thi đua giải quyết thủ tục hành chính về đất đai đúng hẹn 99% trở lên cụ thể:</w:t>
      </w:r>
    </w:p>
    <w:p w14:paraId="1286D54C" w14:textId="77777777" w:rsidR="00F747B2" w:rsidRPr="00F747B2" w:rsidRDefault="00F747B2" w:rsidP="00F747B2">
      <w:pPr>
        <w:spacing w:before="60" w:after="60"/>
        <w:ind w:firstLine="709"/>
        <w:jc w:val="both"/>
        <w:rPr>
          <w:color w:val="FF0000"/>
        </w:rPr>
      </w:pPr>
      <w:r w:rsidRPr="00F747B2">
        <w:rPr>
          <w:b/>
          <w:color w:val="FF0000"/>
        </w:rPr>
        <w:t>Tên Công trình:</w:t>
      </w:r>
      <w:r w:rsidRPr="00F747B2">
        <w:rPr>
          <w:color w:val="FF0000"/>
        </w:rPr>
        <w:t xml:space="preserve"> Thi đua giải quyết thủ tục hành chính về đất đai đúng hẹn 99% trở lên.</w:t>
      </w:r>
    </w:p>
    <w:p w14:paraId="59B1796F" w14:textId="77777777" w:rsidR="00F747B2" w:rsidRPr="00F747B2" w:rsidRDefault="00F747B2" w:rsidP="00F747B2">
      <w:pPr>
        <w:spacing w:before="60" w:after="60"/>
        <w:ind w:firstLine="709"/>
        <w:jc w:val="both"/>
        <w:rPr>
          <w:color w:val="FF0000"/>
        </w:rPr>
      </w:pPr>
      <w:r w:rsidRPr="00F747B2">
        <w:rPr>
          <w:b/>
          <w:color w:val="FF0000"/>
        </w:rPr>
        <w:t>Địa điểm thực hiện:</w:t>
      </w:r>
      <w:r w:rsidRPr="00F747B2">
        <w:rPr>
          <w:color w:val="FF0000"/>
        </w:rPr>
        <w:t xml:space="preserve"> Văn phòng đăng ký đất đai trực thuộc Sở TNMT.</w:t>
      </w:r>
    </w:p>
    <w:p w14:paraId="088C7357" w14:textId="77777777" w:rsidR="00F747B2" w:rsidRPr="00F747B2" w:rsidRDefault="00F747B2" w:rsidP="00F747B2">
      <w:pPr>
        <w:spacing w:before="60" w:after="60"/>
        <w:ind w:firstLine="709"/>
        <w:jc w:val="both"/>
        <w:rPr>
          <w:color w:val="FF0000"/>
        </w:rPr>
      </w:pPr>
      <w:r w:rsidRPr="00F747B2">
        <w:rPr>
          <w:b/>
          <w:color w:val="FF0000"/>
        </w:rPr>
        <w:t>Thời gian thực hiện:</w:t>
      </w:r>
      <w:r w:rsidRPr="00F747B2">
        <w:rPr>
          <w:color w:val="FF0000"/>
        </w:rPr>
        <w:t xml:space="preserve"> Từ 01/3/2024 đến 15/7/2024.</w:t>
      </w:r>
    </w:p>
    <w:p w14:paraId="0F31862F" w14:textId="77777777" w:rsidR="00F747B2" w:rsidRPr="00F747B2" w:rsidRDefault="00F747B2" w:rsidP="00F747B2">
      <w:pPr>
        <w:spacing w:before="60" w:after="60"/>
        <w:ind w:firstLine="709"/>
        <w:jc w:val="both"/>
        <w:rPr>
          <w:b/>
          <w:color w:val="FF0000"/>
        </w:rPr>
      </w:pPr>
      <w:r w:rsidRPr="00F747B2">
        <w:rPr>
          <w:b/>
          <w:color w:val="FF0000"/>
        </w:rPr>
        <w:t>Kết quả thực hiện:</w:t>
      </w:r>
    </w:p>
    <w:p w14:paraId="79F567AD" w14:textId="77777777" w:rsidR="00F747B2" w:rsidRPr="00F747B2" w:rsidRDefault="00F747B2" w:rsidP="00F747B2">
      <w:pPr>
        <w:spacing w:before="60" w:after="60"/>
        <w:ind w:firstLine="709"/>
        <w:jc w:val="both"/>
        <w:rPr>
          <w:color w:val="FF0000"/>
        </w:rPr>
      </w:pPr>
      <w:r w:rsidRPr="00F747B2">
        <w:rPr>
          <w:color w:val="FF0000"/>
        </w:rPr>
        <w:lastRenderedPageBreak/>
        <w:t xml:space="preserve">Để đẩy nhanh tiến độ giải quyết thủ tục hành chính về đất đai Văn phòng đăng ký đất đai đã dự nhiều buổi làm việc có sự tham gia trực tiếp của Phòng Tài nguyên và Môi trường, Ủy ban nhân dân cấp xã, huyện, thành phố. Thông qua các buổi làm việc các cơ quan, đơn vị đã phối hợp với Văn phòng ký đất đai giải quyết được rất nhiều vấn đề vướng mắc trong giải quyết thủ tục hành chính về đất đai. Bên cạnh đó Văn phòng đăng ký đất đai đã triển khai tập huấn, tổ chức các cuộc kiểm tra, giám sát công tác chuyên môn đồng thời thường xuyên nhắc nhở, uốn nắn các Chi nhánh Văn phòng đăng ký đất đai các huyện, thị xã và thành phố trong việc thực hiện giải quyết thủ tục hành chính về đất đai. </w:t>
      </w:r>
    </w:p>
    <w:p w14:paraId="5697574D" w14:textId="77777777" w:rsidR="00F747B2" w:rsidRPr="00F747B2" w:rsidRDefault="00F747B2" w:rsidP="00F747B2">
      <w:pPr>
        <w:spacing w:before="60" w:after="60"/>
        <w:ind w:firstLine="709"/>
        <w:jc w:val="both"/>
        <w:rPr>
          <w:color w:val="FF0000"/>
        </w:rPr>
      </w:pPr>
      <w:r w:rsidRPr="00F747B2">
        <w:rPr>
          <w:color w:val="FF0000"/>
        </w:rPr>
        <w:t>Kết quả thực hiện từ ngày 01/3/2024 đến 15/7/2024 như sau:</w:t>
      </w:r>
    </w:p>
    <w:p w14:paraId="06FCFDC4" w14:textId="6E755447" w:rsidR="00F747B2" w:rsidRPr="00F747B2" w:rsidRDefault="00F747B2" w:rsidP="00F747B2">
      <w:pPr>
        <w:spacing w:before="60" w:after="60"/>
        <w:ind w:firstLine="709"/>
        <w:jc w:val="both"/>
        <w:rPr>
          <w:color w:val="FF0000"/>
        </w:rPr>
      </w:pPr>
      <w:r>
        <w:rPr>
          <w:color w:val="FF0000"/>
        </w:rPr>
        <w:t xml:space="preserve">- </w:t>
      </w:r>
      <w:r w:rsidRPr="00F747B2">
        <w:rPr>
          <w:color w:val="FF0000"/>
        </w:rPr>
        <w:t>Kết quả giải quyết thủ tục hành chính về đất đai: Tổng nhận 71.047 hồ sơ, giải quyết được 70.630 hồ sơ đang tạm dừng 12 hồ sơ, chuyển trả 72 hồ sơ, hủy 01 hồ sơ, tiếp tục thực hiện 332 hồ sơ, trễ hẹn 227 hồ sơ, chiếm tỷ lệ 0,31 %. Cụ thể:</w:t>
      </w:r>
    </w:p>
    <w:p w14:paraId="32A0050C" w14:textId="77777777" w:rsidR="00F747B2" w:rsidRPr="00F747B2" w:rsidRDefault="00F747B2" w:rsidP="00F747B2">
      <w:pPr>
        <w:spacing w:before="60" w:after="60"/>
        <w:ind w:firstLine="709"/>
        <w:jc w:val="both"/>
        <w:rPr>
          <w:color w:val="FF0000"/>
        </w:rPr>
      </w:pPr>
      <w:r w:rsidRPr="00F747B2">
        <w:rPr>
          <w:color w:val="FF0000"/>
        </w:rPr>
        <w:t>- Kết quả giải quyết TTHC tại bộ phận Trung tâm hành chính công tỉnh Trà Vinh: Tổng số hồ sơ tiếp nhận là: 202 hồ sơ (trong đó: kỳ trước chuyển qua 26 hồ sơ; tiếp nhận trực tiếp trong kỳ 174 hồ sơ; nhận trực tuyến trong kỳ 02 hồ sơ); Tổng số hồ sơ đã giải quyết: 92 hồ sơ (đúng hạn 91, trễ hạn 01 hồ sơ); tạm dừng 12 hồ sơ; trả lại do không đủ điều kiện giải quyết 72 hồ sơ; hủy 01 hồ sơ, đang giải quyết 25 hồ sơ. Trễ hạn tổng 02 hồ sơ, tỷ lệ giải quyết hồ sơ quá hạn 0,99 %.</w:t>
      </w:r>
    </w:p>
    <w:p w14:paraId="44FC8409" w14:textId="3FEE63B8" w:rsidR="00F747B2" w:rsidRPr="00F747B2" w:rsidRDefault="00F747B2" w:rsidP="00F747B2">
      <w:pPr>
        <w:spacing w:before="60" w:after="60"/>
        <w:ind w:firstLine="709"/>
        <w:jc w:val="both"/>
        <w:rPr>
          <w:color w:val="FF0000"/>
        </w:rPr>
      </w:pPr>
      <w:r w:rsidRPr="00F747B2">
        <w:rPr>
          <w:color w:val="FF0000"/>
        </w:rPr>
        <w:t>- Kết quả giải quyết TTHC tại bộ phận một cửa của Văn phòng UBND cấp huyện: Tổng số hồ sơ tiếp nhận là: 70.845 hồ sơ (trong đó: kỳ trước chuyển qua 128 hồ sơ; tiếp nhận trong kỳ 70.717 hồ sơ); Tổng số hồ sơ đã giải quyết trong kỳ: 70.538 hồ sơ (trong đó: đúng hạn 70.314 hồ sơ; trễ hạn 224 hồ sơ); đang thực hiện 307 hồ sơ, trễ hạn 225 hồ sơ, tỷ lệ giải quyết quá hạn 0,32 %.</w:t>
      </w:r>
    </w:p>
    <w:p w14:paraId="312552BE" w14:textId="77777777" w:rsidR="00F747B2" w:rsidRDefault="00F747B2" w:rsidP="00F747B2">
      <w:pPr>
        <w:spacing w:before="60" w:after="60"/>
        <w:ind w:firstLine="709"/>
        <w:jc w:val="both"/>
        <w:rPr>
          <w:color w:val="FF0000"/>
          <w:lang w:val="nl-NL"/>
        </w:rPr>
      </w:pPr>
      <w:r w:rsidRPr="00F747B2">
        <w:rPr>
          <w:color w:val="FF0000"/>
          <w:lang w:val="nl-NL"/>
        </w:rPr>
        <w:t>- Kết quả thi đua hoàn thành nhiệm vụ chính trị của cơ quan</w:t>
      </w:r>
      <w:r>
        <w:rPr>
          <w:color w:val="FF0000"/>
          <w:lang w:val="nl-NL"/>
        </w:rPr>
        <w:t>:</w:t>
      </w:r>
    </w:p>
    <w:p w14:paraId="40D147EC" w14:textId="63749158" w:rsidR="00893492" w:rsidRPr="00893492" w:rsidRDefault="00893492" w:rsidP="00893492">
      <w:pPr>
        <w:spacing w:before="60" w:after="60"/>
        <w:ind w:firstLine="709"/>
        <w:jc w:val="both"/>
        <w:outlineLvl w:val="0"/>
        <w:rPr>
          <w:color w:val="FF0000"/>
        </w:rPr>
      </w:pPr>
      <w:r>
        <w:rPr>
          <w:color w:val="FF0000"/>
        </w:rPr>
        <w:t>+</w:t>
      </w:r>
      <w:r w:rsidRPr="00893492">
        <w:rPr>
          <w:color w:val="FF0000"/>
        </w:rPr>
        <w:t xml:space="preserve"> 100% CC, VC, NLĐ, đoàn viên công đoàn được học tập, quán triệt và thực hiện tốt chủ trương, nghị quyết, quy định của Đảng; chính sách pháp luật của Nhà nước, Nghị quyết, Điều lệ của Công đoàn Việt Nam; nội quy, quy chế làm việc, chương trình, kế hoạch công tác</w:t>
      </w:r>
      <w:r w:rsidRPr="00893492">
        <w:rPr>
          <w:color w:val="FF0000"/>
          <w:lang w:val="pt-BR"/>
        </w:rPr>
        <w:t>, chuẩn mực đạo đức nghề nghiệp của ngành</w:t>
      </w:r>
      <w:r w:rsidRPr="00893492">
        <w:rPr>
          <w:color w:val="FF0000"/>
        </w:rPr>
        <w:t>.</w:t>
      </w:r>
      <w:r>
        <w:rPr>
          <w:color w:val="FF0000"/>
        </w:rPr>
        <w:t xml:space="preserve"> Kết quả: </w:t>
      </w:r>
      <w:r w:rsidRPr="00893492">
        <w:rPr>
          <w:b/>
          <w:color w:val="FF0000"/>
        </w:rPr>
        <w:t>Đạt</w:t>
      </w:r>
    </w:p>
    <w:p w14:paraId="37C0FDDB" w14:textId="0987411F" w:rsidR="00893492" w:rsidRPr="00893492" w:rsidRDefault="00893492" w:rsidP="00893492">
      <w:pPr>
        <w:spacing w:before="60" w:after="60"/>
        <w:ind w:firstLine="709"/>
        <w:jc w:val="both"/>
        <w:outlineLvl w:val="0"/>
        <w:rPr>
          <w:color w:val="FF0000"/>
        </w:rPr>
      </w:pPr>
      <w:r>
        <w:rPr>
          <w:color w:val="FF0000"/>
        </w:rPr>
        <w:t>+</w:t>
      </w:r>
      <w:r w:rsidRPr="00893492">
        <w:rPr>
          <w:color w:val="FF0000"/>
        </w:rPr>
        <w:t xml:space="preserve"> Không có CC, VC, NLĐ, đoàn viên công đoàn vi phạm chủ trương, nghị quyết, quy định của Đảng; chính sách pháp luật của Nhà nước, Nghị quyết, Điều lệ của Công đoàn Việt Nam; nội quy, quy chế làm việc, chương trình, kế hoạch công tác của cơ quan và tệ nạn xã hội bị tổ chức Đảng, Nhà nước, Đoàn thể chính trị - xã hội xử lý kỷ luật từ hình thức khiển trách hoặc cảnh cáo trở lên.</w:t>
      </w:r>
      <w:r>
        <w:rPr>
          <w:color w:val="FF0000"/>
        </w:rPr>
        <w:t xml:space="preserve"> Kết quả: </w:t>
      </w:r>
      <w:r w:rsidRPr="00893492">
        <w:rPr>
          <w:b/>
          <w:color w:val="FF0000"/>
        </w:rPr>
        <w:t>Không</w:t>
      </w:r>
      <w:r>
        <w:rPr>
          <w:color w:val="FF0000"/>
        </w:rPr>
        <w:t xml:space="preserve"> </w:t>
      </w:r>
      <w:r w:rsidRPr="00893492">
        <w:rPr>
          <w:b/>
          <w:color w:val="FF0000"/>
        </w:rPr>
        <w:t>Đạt</w:t>
      </w:r>
    </w:p>
    <w:p w14:paraId="01D77B3A" w14:textId="6F1F07B4" w:rsidR="00893492" w:rsidRPr="00893492" w:rsidRDefault="00893492" w:rsidP="00893492">
      <w:pPr>
        <w:spacing w:before="60" w:after="60"/>
        <w:ind w:firstLine="709"/>
        <w:jc w:val="both"/>
        <w:outlineLvl w:val="0"/>
        <w:rPr>
          <w:color w:val="FF0000"/>
        </w:rPr>
      </w:pPr>
      <w:r>
        <w:rPr>
          <w:color w:val="FF0000"/>
        </w:rPr>
        <w:t>+</w:t>
      </w:r>
      <w:r w:rsidRPr="00893492">
        <w:rPr>
          <w:color w:val="FF0000"/>
          <w:lang w:val="pt-BR"/>
        </w:rPr>
        <w:t xml:space="preserve"> 100% đảng viên, công chức, viên chức và người lao động, tiếp tục thực hiện tăng cường giáo dục nhận thức để thực hiện tốt hơn nữa các Chỉ thị số 27, 29, 46, 47, 48 của Ban Thường vụ Tỉnh ủy.</w:t>
      </w:r>
      <w:r>
        <w:rPr>
          <w:color w:val="FF0000"/>
          <w:lang w:val="pt-BR"/>
        </w:rPr>
        <w:t xml:space="preserve"> </w:t>
      </w:r>
      <w:r w:rsidRPr="00893492">
        <w:rPr>
          <w:color w:val="FF0000"/>
        </w:rPr>
        <w:t xml:space="preserve">Kết quả: </w:t>
      </w:r>
      <w:r w:rsidRPr="00893492">
        <w:rPr>
          <w:b/>
          <w:color w:val="FF0000"/>
        </w:rPr>
        <w:t>Đạt</w:t>
      </w:r>
    </w:p>
    <w:p w14:paraId="429F0A2E" w14:textId="0F13E17B" w:rsidR="00893492" w:rsidRPr="00893492" w:rsidRDefault="00893492" w:rsidP="00893492">
      <w:pPr>
        <w:spacing w:before="60" w:after="60"/>
        <w:ind w:firstLine="709"/>
        <w:jc w:val="both"/>
        <w:outlineLvl w:val="0"/>
        <w:rPr>
          <w:color w:val="FF0000"/>
        </w:rPr>
      </w:pPr>
      <w:r>
        <w:rPr>
          <w:color w:val="FF0000"/>
        </w:rPr>
        <w:lastRenderedPageBreak/>
        <w:t>+</w:t>
      </w:r>
      <w:r w:rsidRPr="00893492">
        <w:rPr>
          <w:color w:val="FF0000"/>
        </w:rPr>
        <w:t xml:space="preserve"> 100% CC, VC, NLĐ “nói không với tiêu cực” và thực hiện “5 không” (không cửa quyền, hách dịch, gây khó khăn, phiền hà; Không quan liêu, vô cảm, vô trách nhiệm; Không tham những lãng phí, lợi ích nhóm; Không xu nịnh, chạy chọt, gian dối; Không lợi dụng chức vụ quyền hạn trong thực thi công vụ); 100% CC, VC, NLĐ tiếp công dân hòa nhã, thân thiện.</w:t>
      </w:r>
      <w:r>
        <w:rPr>
          <w:color w:val="FF0000"/>
        </w:rPr>
        <w:t xml:space="preserve"> </w:t>
      </w:r>
      <w:r w:rsidRPr="00893492">
        <w:rPr>
          <w:color w:val="FF0000"/>
        </w:rPr>
        <w:t xml:space="preserve">Kết quả: </w:t>
      </w:r>
      <w:r w:rsidRPr="00893492">
        <w:rPr>
          <w:b/>
          <w:color w:val="FF0000"/>
        </w:rPr>
        <w:t>Đạt</w:t>
      </w:r>
      <w:r>
        <w:rPr>
          <w:b/>
          <w:color w:val="FF0000"/>
        </w:rPr>
        <w:t>.</w:t>
      </w:r>
    </w:p>
    <w:p w14:paraId="0F3BA478" w14:textId="5D1FFDC6" w:rsidR="00893492" w:rsidRPr="00893492" w:rsidRDefault="00893492" w:rsidP="00893492">
      <w:pPr>
        <w:spacing w:before="60" w:after="60"/>
        <w:ind w:firstLine="709"/>
        <w:jc w:val="both"/>
        <w:outlineLvl w:val="0"/>
        <w:rPr>
          <w:bCs/>
          <w:color w:val="FF0000"/>
        </w:rPr>
      </w:pPr>
      <w:r>
        <w:rPr>
          <w:bCs/>
          <w:color w:val="FF0000"/>
        </w:rPr>
        <w:t xml:space="preserve">+ </w:t>
      </w:r>
      <w:r w:rsidRPr="00893492">
        <w:rPr>
          <w:bCs/>
          <w:i/>
          <w:color w:val="FF0000"/>
        </w:rPr>
        <w:t>Về xây dựng văn bản quy phạm, pháp luật:</w:t>
      </w:r>
      <w:r w:rsidRPr="00893492">
        <w:rPr>
          <w:bCs/>
          <w:color w:val="FF0000"/>
        </w:rPr>
        <w:t xml:space="preserve"> Chủ động tham mưu Tỉnh ủy, HĐND tỉnh, UBND tỉnh 12 văn bản QPPL và chỉ đạo, điều hành liên quan lĩnh vực tài nguyên và môi trường.</w:t>
      </w:r>
      <w:r>
        <w:rPr>
          <w:bCs/>
          <w:color w:val="FF0000"/>
        </w:rPr>
        <w:t xml:space="preserve"> </w:t>
      </w:r>
      <w:r>
        <w:rPr>
          <w:color w:val="FF0000"/>
        </w:rPr>
        <w:t xml:space="preserve">Kết quả: </w:t>
      </w:r>
      <w:r w:rsidRPr="00893492">
        <w:rPr>
          <w:b/>
          <w:color w:val="FF0000"/>
        </w:rPr>
        <w:t>Đạt</w:t>
      </w:r>
      <w:r>
        <w:rPr>
          <w:b/>
          <w:color w:val="FF0000"/>
        </w:rPr>
        <w:t xml:space="preserve"> vượt (</w:t>
      </w:r>
      <w:r w:rsidR="00372F0B">
        <w:rPr>
          <w:b/>
          <w:color w:val="FF0000"/>
        </w:rPr>
        <w:t>24/12 văn bản)</w:t>
      </w:r>
    </w:p>
    <w:p w14:paraId="7E214C48" w14:textId="5A1E362B" w:rsidR="00893492" w:rsidRPr="00893492" w:rsidRDefault="00893492" w:rsidP="00893492">
      <w:pPr>
        <w:spacing w:before="60" w:after="60"/>
        <w:ind w:firstLine="709"/>
        <w:jc w:val="both"/>
        <w:outlineLvl w:val="0"/>
        <w:rPr>
          <w:bCs/>
          <w:color w:val="FF0000"/>
        </w:rPr>
      </w:pPr>
      <w:r w:rsidRPr="00893492">
        <w:rPr>
          <w:bCs/>
          <w:i/>
          <w:color w:val="FF0000"/>
        </w:rPr>
        <w:t>- Về tỷ lệ thu gom, xử lý rác thải, chất thải:</w:t>
      </w:r>
      <w:r w:rsidRPr="00893492">
        <w:rPr>
          <w:bCs/>
          <w:color w:val="FF0000"/>
        </w:rPr>
        <w:t xml:space="preserve"> Tỷ lệ </w:t>
      </w:r>
      <w:r w:rsidRPr="00893492">
        <w:rPr>
          <w:bCs/>
          <w:color w:val="FF0000"/>
          <w:lang w:val="en-GB"/>
        </w:rPr>
        <w:t>chất thải nguy hại được thu gom, xử lý</w:t>
      </w:r>
      <w:r w:rsidRPr="00893492">
        <w:rPr>
          <w:bCs/>
          <w:color w:val="FF0000"/>
        </w:rPr>
        <w:t xml:space="preserve">: đạt 99,4%; Tỷ lệ thu gom, xử lý chất thải y tế 100%; </w:t>
      </w:r>
      <w:r w:rsidRPr="00893492">
        <w:rPr>
          <w:bCs/>
          <w:color w:val="FF0000"/>
          <w:lang w:val="en-GB"/>
        </w:rPr>
        <w:t xml:space="preserve">Tỷ lệ </w:t>
      </w:r>
      <w:r w:rsidRPr="00893492">
        <w:rPr>
          <w:bCs/>
          <w:color w:val="FF0000"/>
        </w:rPr>
        <w:t>chất</w:t>
      </w:r>
      <w:r w:rsidRPr="00893492">
        <w:rPr>
          <w:bCs/>
          <w:color w:val="FF0000"/>
          <w:lang w:val="en-GB"/>
        </w:rPr>
        <w:t xml:space="preserve"> thải rắn sinh hoạt </w:t>
      </w:r>
      <w:r w:rsidRPr="00893492">
        <w:rPr>
          <w:bCs/>
          <w:color w:val="FF0000"/>
        </w:rPr>
        <w:t xml:space="preserve">khu vực </w:t>
      </w:r>
      <w:r w:rsidRPr="00893492">
        <w:rPr>
          <w:bCs/>
          <w:color w:val="FF0000"/>
          <w:lang w:val="en-GB"/>
        </w:rPr>
        <w:t xml:space="preserve">đô thị được thu gom và xử lý đạt trên </w:t>
      </w:r>
      <w:r w:rsidRPr="00893492">
        <w:rPr>
          <w:bCs/>
          <w:color w:val="FF0000"/>
        </w:rPr>
        <w:t>99,7%</w:t>
      </w:r>
      <w:r w:rsidRPr="00893492">
        <w:rPr>
          <w:bCs/>
          <w:color w:val="FF0000"/>
          <w:lang w:val="en-GB"/>
        </w:rPr>
        <w:t xml:space="preserve">; tại khu vực nông thôn được thu gom và xử lý đạt </w:t>
      </w:r>
      <w:r w:rsidRPr="00893492">
        <w:rPr>
          <w:bCs/>
          <w:color w:val="FF0000"/>
        </w:rPr>
        <w:t xml:space="preserve">trên 83,25%; </w:t>
      </w:r>
      <w:r w:rsidRPr="00893492">
        <w:rPr>
          <w:bCs/>
          <w:color w:val="FF0000"/>
          <w:lang w:val="en-GB"/>
        </w:rPr>
        <w:t>Tỷ lệ cơ sở gây ô nhiễm môi trường nghiêm trọng được xử lý</w:t>
      </w:r>
      <w:r w:rsidRPr="00893492">
        <w:rPr>
          <w:bCs/>
          <w:color w:val="FF0000"/>
        </w:rPr>
        <w:t>:</w:t>
      </w:r>
      <w:r w:rsidRPr="00893492">
        <w:rPr>
          <w:bCs/>
          <w:color w:val="FF0000"/>
          <w:lang w:val="en-GB"/>
        </w:rPr>
        <w:t xml:space="preserve"> đạt </w:t>
      </w:r>
      <w:r w:rsidRPr="00893492">
        <w:rPr>
          <w:bCs/>
          <w:color w:val="FF0000"/>
        </w:rPr>
        <w:t>87,5</w:t>
      </w:r>
      <w:r w:rsidRPr="00893492">
        <w:rPr>
          <w:bCs/>
          <w:color w:val="FF0000"/>
          <w:lang w:val="en-GB"/>
        </w:rPr>
        <w:t>%</w:t>
      </w:r>
      <w:r w:rsidRPr="00893492">
        <w:rPr>
          <w:bCs/>
          <w:color w:val="FF0000"/>
        </w:rPr>
        <w:t xml:space="preserve"> trở lên, tiến đến 100% năm 2025.</w:t>
      </w:r>
      <w:r>
        <w:rPr>
          <w:bCs/>
          <w:color w:val="FF0000"/>
        </w:rPr>
        <w:t xml:space="preserve"> </w:t>
      </w:r>
      <w:r>
        <w:rPr>
          <w:color w:val="FF0000"/>
        </w:rPr>
        <w:t xml:space="preserve">Kết quả: </w:t>
      </w:r>
      <w:r w:rsidRPr="00893492">
        <w:rPr>
          <w:b/>
          <w:color w:val="FF0000"/>
        </w:rPr>
        <w:t>Đạt</w:t>
      </w:r>
    </w:p>
    <w:p w14:paraId="5E786B4D" w14:textId="79C08835" w:rsidR="00893492" w:rsidRPr="00893492" w:rsidRDefault="00893492" w:rsidP="00893492">
      <w:pPr>
        <w:spacing w:before="60" w:after="60"/>
        <w:ind w:firstLine="709"/>
        <w:jc w:val="both"/>
        <w:outlineLvl w:val="0"/>
        <w:rPr>
          <w:bCs/>
          <w:color w:val="FF0000"/>
        </w:rPr>
      </w:pPr>
      <w:r>
        <w:rPr>
          <w:bCs/>
          <w:color w:val="FF0000"/>
        </w:rPr>
        <w:t>+</w:t>
      </w:r>
      <w:r w:rsidRPr="00893492">
        <w:rPr>
          <w:bCs/>
          <w:i/>
          <w:color w:val="FF0000"/>
        </w:rPr>
        <w:t xml:space="preserve"> Về xây dựng nông thôn mới: </w:t>
      </w:r>
      <w:r w:rsidRPr="00893492">
        <w:rPr>
          <w:color w:val="FF0000"/>
          <w:lang w:val="pt-BR"/>
        </w:rPr>
        <w:t>Hỗ trợ tiêu chí môi trường huyện Tiểu Cần đạt huyện Nông thôn mới nâng cao; Hoàn thành 55% tổng số xã trên địa bàn tỉnh đạt chuẩn nông thôn mới nâng cao về môi trường; phấn đấu đạt 60% theo Quyết định 852/QĐ-UBND ngày 01/6/2023 của UBND tỉnh; Cập nhật cơ sở dữ liệu tiêu chí môi trường 100% số xã được công nhận năm 2024, tiến tới hoàn thành 100% số huyện được công nhận vào Quý III/2025</w:t>
      </w:r>
      <w:r w:rsidRPr="00893492">
        <w:rPr>
          <w:color w:val="FF0000"/>
        </w:rPr>
        <w:t>.</w:t>
      </w:r>
      <w:r>
        <w:rPr>
          <w:color w:val="FF0000"/>
        </w:rPr>
        <w:t xml:space="preserve"> Kết quả: </w:t>
      </w:r>
      <w:r w:rsidRPr="00893492">
        <w:rPr>
          <w:b/>
          <w:color w:val="FF0000"/>
        </w:rPr>
        <w:t>Đạt</w:t>
      </w:r>
    </w:p>
    <w:p w14:paraId="4CB960A2" w14:textId="35C81983" w:rsidR="00893492" w:rsidRPr="00893492" w:rsidRDefault="00893492" w:rsidP="00893492">
      <w:pPr>
        <w:spacing w:before="60" w:after="60"/>
        <w:ind w:firstLine="709"/>
        <w:jc w:val="both"/>
        <w:outlineLvl w:val="0"/>
        <w:rPr>
          <w:bCs/>
          <w:color w:val="FF0000"/>
        </w:rPr>
      </w:pPr>
      <w:r>
        <w:rPr>
          <w:bCs/>
          <w:color w:val="FF0000"/>
        </w:rPr>
        <w:t>+</w:t>
      </w:r>
      <w:r w:rsidRPr="00893492">
        <w:rPr>
          <w:bCs/>
          <w:i/>
          <w:color w:val="FF0000"/>
        </w:rPr>
        <w:t xml:space="preserve"> Thực hiện cải cách hành chính:</w:t>
      </w:r>
      <w:r w:rsidRPr="00893492">
        <w:rPr>
          <w:bCs/>
          <w:color w:val="FF0000"/>
        </w:rPr>
        <w:t xml:space="preserve"> 100% các thủ tục hành chính được rà soát, bổ sung, điều chỉnh khi có quy định thay đổi (100% được niêm yết công khai); 100% các đơn vị vận hành quy trình thủ tục theo phiên bản ISO 9001:2015 được đánh giá đạt yêu cầu theo đúng chứng nhận; Giải quyết thủ tục hành chính cho hộ gia đình, cá nhân, tổ chức và doanh nghiệp tỷ lệ hồ sơ trả đúng hoặc trước hạn: trên 99% trở lên; Thủ tục hành chính thuộc phạm vi chức năng của Sở phải được xây dựng và ban hành bộ thủ tục hành chính theo quy trình ISO điện tử đạt tỷ lệ 98,7%; Thực hiện cung cấp dịch vụ công trực tuyến Mức độ 3, Mức độ 4. Chỉ tiêu: trong năm 2024 có trên 80% thủ tục hành chính được cung cấp dịch vụ công trực tuyến mức độ 3 (tiếp nhận được 3.500 hồ sơ), 30% thủ tục hành chính được cung cấp dịch vụ công trực tuyến mức độ 4 (tiếp nhận được 300 hồ sơ); Tập huấn kỹ năng, nghiệp vụ cho CC, VC, NLĐ của ngành về kỹ năng quản lý, kỹ năng tác nghiệp trong thực hiện nhiệm vụ ít nhất (3 cuộc/năm); 100% CC, VC, NLĐ thuộc Sở sử dụng dịch vụ công trực tuyến để nộp hồ sơ của cá nhân khi có thực hiện thủ tục hành chính liên quan đến lĩnh vực tài nguyên và môi trường (đối với các TTHC mà Sở Tài nguyên và Môi trường có cung cấp dịch vụ công).</w:t>
      </w:r>
      <w:r>
        <w:rPr>
          <w:bCs/>
          <w:color w:val="FF0000"/>
        </w:rPr>
        <w:t xml:space="preserve"> </w:t>
      </w:r>
      <w:r>
        <w:rPr>
          <w:color w:val="FF0000"/>
        </w:rPr>
        <w:t xml:space="preserve">Kết quả: </w:t>
      </w:r>
      <w:r w:rsidRPr="00893492">
        <w:rPr>
          <w:b/>
          <w:color w:val="FF0000"/>
        </w:rPr>
        <w:t>Đạt</w:t>
      </w:r>
    </w:p>
    <w:p w14:paraId="7EBD03C2" w14:textId="7545F405" w:rsidR="00893492" w:rsidRPr="00893492" w:rsidRDefault="00893492" w:rsidP="00893492">
      <w:pPr>
        <w:spacing w:before="60" w:after="60"/>
        <w:ind w:firstLine="709"/>
        <w:jc w:val="both"/>
        <w:outlineLvl w:val="0"/>
        <w:rPr>
          <w:color w:val="FF0000"/>
        </w:rPr>
      </w:pPr>
      <w:r>
        <w:rPr>
          <w:color w:val="FF0000"/>
        </w:rPr>
        <w:t>+</w:t>
      </w:r>
      <w:r w:rsidRPr="00893492">
        <w:rPr>
          <w:i/>
          <w:color w:val="FF0000"/>
        </w:rPr>
        <w:t xml:space="preserve"> Về thực hiện các nhiệm vụ sự nghiệp năm 2024: </w:t>
      </w:r>
      <w:r w:rsidRPr="00893492">
        <w:rPr>
          <w:bCs/>
          <w:color w:val="FF0000"/>
        </w:rPr>
        <w:t>Trên 90% vốn được giao các nhiệm vụ trọng tâm hoàn thành đúng tiến độ thời gian đạt chất lượng, không có trường hợp chậm trễ tiến độ do chủ quan.</w:t>
      </w:r>
      <w:r>
        <w:rPr>
          <w:bCs/>
          <w:color w:val="FF0000"/>
        </w:rPr>
        <w:t xml:space="preserve"> </w:t>
      </w:r>
      <w:r>
        <w:rPr>
          <w:color w:val="FF0000"/>
        </w:rPr>
        <w:t xml:space="preserve">Kết quả: </w:t>
      </w:r>
      <w:r w:rsidRPr="00893492">
        <w:rPr>
          <w:b/>
          <w:color w:val="FF0000"/>
        </w:rPr>
        <w:t>Chưa</w:t>
      </w:r>
      <w:r>
        <w:rPr>
          <w:color w:val="FF0000"/>
        </w:rPr>
        <w:t xml:space="preserve"> </w:t>
      </w:r>
      <w:r w:rsidRPr="00893492">
        <w:rPr>
          <w:b/>
          <w:color w:val="FF0000"/>
        </w:rPr>
        <w:t>Đạt</w:t>
      </w:r>
      <w:r>
        <w:rPr>
          <w:b/>
          <w:color w:val="FF0000"/>
        </w:rPr>
        <w:t xml:space="preserve"> (do chưa đến thời gian đánh giá).</w:t>
      </w:r>
    </w:p>
    <w:p w14:paraId="120F27E9" w14:textId="77777777" w:rsidR="00F747B2" w:rsidRDefault="00F747B2" w:rsidP="00315D24">
      <w:pPr>
        <w:spacing w:before="60" w:after="60"/>
        <w:ind w:firstLine="709"/>
        <w:jc w:val="both"/>
        <w:outlineLvl w:val="0"/>
        <w:rPr>
          <w:color w:val="FF0000"/>
          <w:lang w:val="nl-NL"/>
        </w:rPr>
      </w:pPr>
    </w:p>
    <w:p w14:paraId="355BB114" w14:textId="64CC70C5" w:rsidR="00B8233B" w:rsidRPr="00315D24" w:rsidRDefault="00B8233B" w:rsidP="00315D24">
      <w:pPr>
        <w:spacing w:before="60" w:after="60"/>
        <w:ind w:firstLine="709"/>
        <w:jc w:val="both"/>
        <w:outlineLvl w:val="0"/>
        <w:rPr>
          <w:color w:val="000000" w:themeColor="text1"/>
          <w:lang w:val="nl-NL"/>
        </w:rPr>
      </w:pPr>
      <w:r w:rsidRPr="00315D24">
        <w:rPr>
          <w:color w:val="000000" w:themeColor="text1"/>
          <w:lang w:val="nl-NL"/>
        </w:rPr>
        <w:lastRenderedPageBreak/>
        <w:t xml:space="preserve">- </w:t>
      </w:r>
      <w:r w:rsidR="0077009D" w:rsidRPr="00E46E06">
        <w:rPr>
          <w:color w:val="FF0000"/>
          <w:lang w:val="nl-NL"/>
        </w:rPr>
        <w:t xml:space="preserve">Sở Tài nguyên và Môi trường </w:t>
      </w:r>
      <w:r w:rsidR="00A009A9" w:rsidRPr="00E46E06">
        <w:rPr>
          <w:color w:val="FF0000"/>
          <w:lang w:val="nl-NL"/>
        </w:rPr>
        <w:t xml:space="preserve">đã gửi </w:t>
      </w:r>
      <w:r w:rsidR="00E46E06" w:rsidRPr="00E46E06">
        <w:rPr>
          <w:color w:val="FF0000"/>
          <w:lang w:val="nl-NL"/>
        </w:rPr>
        <w:t>đề nghị công nhận CQĐVDN đạt chuẩn văn hóa giai đoạn 2023 - 2024</w:t>
      </w:r>
      <w:r w:rsidRPr="00315D24">
        <w:rPr>
          <w:color w:val="000000" w:themeColor="text1"/>
          <w:lang w:val="nl-NL"/>
        </w:rPr>
        <w:t>.</w:t>
      </w:r>
    </w:p>
    <w:p w14:paraId="4B813029" w14:textId="77777777" w:rsidR="0077009D" w:rsidRPr="00315D24" w:rsidRDefault="00B8233B" w:rsidP="00315D24">
      <w:pPr>
        <w:spacing w:before="60" w:after="60"/>
        <w:ind w:firstLine="709"/>
        <w:jc w:val="both"/>
        <w:rPr>
          <w:b/>
          <w:color w:val="000000" w:themeColor="text1"/>
        </w:rPr>
      </w:pPr>
      <w:r w:rsidRPr="00315D24">
        <w:rPr>
          <w:b/>
          <w:color w:val="000000" w:themeColor="text1"/>
        </w:rPr>
        <w:t>* Các hoạt động xã hội chăm lo lợi ích của công đoàn:</w:t>
      </w:r>
    </w:p>
    <w:p w14:paraId="1A2D8296" w14:textId="77777777" w:rsidR="00AA3659" w:rsidRPr="00315D24" w:rsidRDefault="00AA3659" w:rsidP="00315D24">
      <w:pPr>
        <w:spacing w:before="60" w:after="60"/>
        <w:ind w:firstLine="709"/>
        <w:jc w:val="both"/>
      </w:pPr>
      <w:r w:rsidRPr="00315D24">
        <w:rPr>
          <w:color w:val="000000" w:themeColor="text1"/>
        </w:rPr>
        <w:t xml:space="preserve">- </w:t>
      </w:r>
      <w:r w:rsidR="00B8233B" w:rsidRPr="00315D24">
        <w:rPr>
          <w:color w:val="000000" w:themeColor="text1"/>
        </w:rPr>
        <w:t xml:space="preserve"> </w:t>
      </w:r>
      <w:r w:rsidRPr="00315D24">
        <w:t>Hỗ trợ, giúp đỡ đoàn viên có hoàn cảnh đặc biệt khó khăn: 06 trường hợp với tổng sổ tiền 36 triệu  đồng.</w:t>
      </w:r>
    </w:p>
    <w:p w14:paraId="78CA391E" w14:textId="556A4CE1" w:rsidR="00AA3659" w:rsidRPr="00315D24" w:rsidRDefault="00AA3659" w:rsidP="00315D24">
      <w:pPr>
        <w:spacing w:before="60" w:after="60"/>
        <w:ind w:firstLine="709"/>
        <w:jc w:val="both"/>
      </w:pPr>
      <w:r w:rsidRPr="00315D24">
        <w:t>- Hỗ trợ 01 đoàn viên khó khăn về nhà ở: 50 triệu đồng.</w:t>
      </w:r>
    </w:p>
    <w:p w14:paraId="3DA9DC6F" w14:textId="1B91BD3B" w:rsidR="00AA3659" w:rsidRDefault="00AA3659" w:rsidP="00315D24">
      <w:pPr>
        <w:spacing w:before="60" w:after="60"/>
        <w:ind w:firstLine="709"/>
        <w:jc w:val="both"/>
        <w:rPr>
          <w:bCs/>
          <w:kern w:val="3"/>
        </w:rPr>
      </w:pPr>
      <w:r w:rsidRPr="00315D24">
        <w:rPr>
          <w:color w:val="000000" w:themeColor="text1"/>
        </w:rPr>
        <w:t xml:space="preserve">- Thực hiện </w:t>
      </w:r>
      <w:r w:rsidRPr="00315D24">
        <w:rPr>
          <w:bCs/>
          <w:kern w:val="3"/>
        </w:rPr>
        <w:t xml:space="preserve">Chương trình “chia </w:t>
      </w:r>
      <w:r w:rsidR="006B0A2B">
        <w:rPr>
          <w:bCs/>
          <w:kern w:val="3"/>
        </w:rPr>
        <w:t xml:space="preserve">sẻ </w:t>
      </w:r>
      <w:r w:rsidRPr="00315D24">
        <w:rPr>
          <w:bCs/>
          <w:kern w:val="3"/>
        </w:rPr>
        <w:t>yêu thương, cùng em đến trường” năm 2024: 02 bé (</w:t>
      </w:r>
      <w:r w:rsidR="006B0A2B">
        <w:rPr>
          <w:bCs/>
          <w:kern w:val="3"/>
        </w:rPr>
        <w:t>03</w:t>
      </w:r>
      <w:r w:rsidRPr="00315D24">
        <w:rPr>
          <w:bCs/>
          <w:kern w:val="3"/>
        </w:rPr>
        <w:t xml:space="preserve"> triệu đồng/</w:t>
      </w:r>
      <w:r w:rsidR="006B0A2B">
        <w:rPr>
          <w:bCs/>
          <w:kern w:val="3"/>
        </w:rPr>
        <w:t>bé</w:t>
      </w:r>
      <w:r w:rsidRPr="00315D24">
        <w:rPr>
          <w:bCs/>
          <w:kern w:val="3"/>
        </w:rPr>
        <w:t>).</w:t>
      </w:r>
    </w:p>
    <w:p w14:paraId="2C34CE6B" w14:textId="17396AE3" w:rsidR="009D4455" w:rsidRDefault="009D4455" w:rsidP="00315D24">
      <w:pPr>
        <w:spacing w:before="60" w:after="60"/>
        <w:ind w:firstLine="709"/>
        <w:jc w:val="both"/>
        <w:rPr>
          <w:bCs/>
          <w:kern w:val="3"/>
        </w:rPr>
      </w:pPr>
      <w:r>
        <w:rPr>
          <w:bCs/>
          <w:kern w:val="3"/>
        </w:rPr>
        <w:t>- Tặng quà cho các cháu thiếu nhi nhân ngày Quốc tế thiếu nhi 01/6: 133 cháu với tổng số tiền 31.440.000.</w:t>
      </w:r>
    </w:p>
    <w:p w14:paraId="7A6CAA7D" w14:textId="77777777" w:rsidR="00ED0021" w:rsidRDefault="00ED0021" w:rsidP="00ED0021">
      <w:pPr>
        <w:pStyle w:val="BodyTextIndent"/>
        <w:spacing w:before="80" w:after="80"/>
        <w:ind w:left="0" w:firstLine="709"/>
        <w:jc w:val="both"/>
        <w:rPr>
          <w:lang w:val="sv-SE"/>
        </w:rPr>
      </w:pPr>
      <w:r w:rsidRPr="00794B5A">
        <w:rPr>
          <w:lang w:val="sv-SE"/>
        </w:rPr>
        <w:t>- Tặng quà Tết trung thu năm 2024 cho 329 bé với tổng số tiền 49.350.000 đồng.</w:t>
      </w:r>
    </w:p>
    <w:p w14:paraId="7283613D" w14:textId="77777777" w:rsidR="00FF1DC8" w:rsidRDefault="00FF1DC8" w:rsidP="00FF1DC8">
      <w:pPr>
        <w:pStyle w:val="NormalWeb"/>
        <w:ind w:firstLine="709"/>
        <w:jc w:val="both"/>
        <w:rPr>
          <w:rFonts w:ascii="Times New Roman" w:hAnsi="Times New Roman" w:cs="Times New Roman"/>
          <w:sz w:val="28"/>
          <w:szCs w:val="28"/>
          <w:lang w:val="sv-SE"/>
        </w:rPr>
      </w:pPr>
      <w:r w:rsidRPr="00FF1DC8">
        <w:rPr>
          <w:rFonts w:ascii="Times New Roman" w:hAnsi="Times New Roman" w:cs="Times New Roman"/>
          <w:sz w:val="28"/>
          <w:szCs w:val="28"/>
          <w:lang w:val="sv-SE"/>
        </w:rPr>
        <w:t xml:space="preserve">- Tặng quà cho 52 đoàn viên người dân tộc Khmer nhân dịp </w:t>
      </w:r>
      <w:r w:rsidRPr="00FF1DC8">
        <w:rPr>
          <w:rFonts w:ascii="Times New Roman" w:hAnsi="Times New Roman" w:cs="Times New Roman"/>
          <w:spacing w:val="-4"/>
          <w:sz w:val="28"/>
          <w:szCs w:val="28"/>
          <w:lang w:val="sv-SE"/>
        </w:rPr>
        <w:t xml:space="preserve">Sendonta năm 2024  </w:t>
      </w:r>
      <w:r w:rsidRPr="00FF1DC8">
        <w:rPr>
          <w:rFonts w:ascii="Times New Roman" w:hAnsi="Times New Roman" w:cs="Times New Roman"/>
          <w:sz w:val="28"/>
          <w:szCs w:val="28"/>
          <w:lang w:val="sv-SE"/>
        </w:rPr>
        <w:t>với số tiền 13.000.000 đồng.</w:t>
      </w:r>
    </w:p>
    <w:p w14:paraId="647DB3C4" w14:textId="7132987B" w:rsidR="00FF1DC8" w:rsidRPr="00FF1DC8" w:rsidRDefault="00FF1DC8" w:rsidP="00FF1DC8">
      <w:pPr>
        <w:pStyle w:val="NormalWeb"/>
        <w:ind w:firstLine="709"/>
        <w:jc w:val="both"/>
        <w:rPr>
          <w:rFonts w:ascii="Times New Roman" w:hAnsi="Times New Roman" w:cs="Times New Roman"/>
          <w:sz w:val="28"/>
          <w:szCs w:val="28"/>
          <w:lang w:val="sv-SE"/>
        </w:rPr>
      </w:pPr>
      <w:r w:rsidRPr="00FF1DC8">
        <w:rPr>
          <w:rFonts w:ascii="Times New Roman" w:hAnsi="Times New Roman" w:cs="Times New Roman"/>
          <w:sz w:val="28"/>
          <w:szCs w:val="28"/>
          <w:lang w:val="sv-SE"/>
        </w:rPr>
        <w:t xml:space="preserve">- </w:t>
      </w:r>
      <w:r w:rsidRPr="00FF1DC8">
        <w:rPr>
          <w:rFonts w:ascii="Times New Roman" w:hAnsi="Times New Roman" w:cs="Times New Roman"/>
          <w:sz w:val="28"/>
          <w:szCs w:val="28"/>
          <w:lang w:val="nl-NL"/>
        </w:rPr>
        <w:t>Trong năm 2024 Chi thăm hỏi đoàn viên ốm đau, hữu sự đảm bảo kịp thời</w:t>
      </w:r>
      <w:r>
        <w:rPr>
          <w:rFonts w:ascii="Times New Roman" w:hAnsi="Times New Roman" w:cs="Times New Roman"/>
          <w:sz w:val="28"/>
          <w:szCs w:val="28"/>
          <w:lang w:val="nl-NL"/>
        </w:rPr>
        <w:t xml:space="preserve"> 324 lượt với tổng số tiền 114.395.000 đồng.</w:t>
      </w:r>
      <w:bookmarkStart w:id="0" w:name="_GoBack"/>
      <w:bookmarkEnd w:id="0"/>
    </w:p>
    <w:p w14:paraId="2FB7AA9A" w14:textId="01DA82ED" w:rsidR="00B8233B" w:rsidRPr="00315D24" w:rsidRDefault="00B8233B" w:rsidP="00315D24">
      <w:pPr>
        <w:widowControl w:val="0"/>
        <w:spacing w:before="60" w:after="60"/>
        <w:ind w:firstLine="709"/>
        <w:jc w:val="both"/>
        <w:rPr>
          <w:color w:val="000000" w:themeColor="text1"/>
          <w:lang w:val="de-DE" w:eastAsia="x-none"/>
        </w:rPr>
      </w:pPr>
      <w:r w:rsidRPr="00315D24">
        <w:rPr>
          <w:color w:val="000000" w:themeColor="text1"/>
          <w:lang w:val="de-DE" w:eastAsia="x-none"/>
        </w:rPr>
        <w:t>- Vận động</w:t>
      </w:r>
      <w:r w:rsidR="00AA3659" w:rsidRPr="00315D24">
        <w:rPr>
          <w:color w:val="000000" w:themeColor="text1"/>
          <w:lang w:val="de-DE" w:eastAsia="x-none"/>
        </w:rPr>
        <w:t xml:space="preserve"> thực hiện </w:t>
      </w:r>
      <w:r w:rsidRPr="00315D24">
        <w:rPr>
          <w:color w:val="000000" w:themeColor="text1"/>
          <w:lang w:val="de-DE" w:eastAsia="x-none"/>
        </w:rPr>
        <w:t>đóng góp</w:t>
      </w:r>
      <w:r w:rsidR="00AA3659" w:rsidRPr="00315D24">
        <w:rPr>
          <w:color w:val="000000" w:themeColor="text1"/>
          <w:lang w:val="de-DE" w:eastAsia="x-none"/>
        </w:rPr>
        <w:t xml:space="preserve"> đầy đủ và đúng quy định</w:t>
      </w:r>
      <w:r w:rsidRPr="00315D24">
        <w:rPr>
          <w:color w:val="000000" w:themeColor="text1"/>
          <w:lang w:val="de-DE" w:eastAsia="x-none"/>
        </w:rPr>
        <w:t xml:space="preserve"> các loại Quỹ xã hội năm 2024 </w:t>
      </w:r>
      <w:r w:rsidR="00AA3659" w:rsidRPr="00315D24">
        <w:rPr>
          <w:color w:val="000000" w:themeColor="text1"/>
          <w:lang w:val="de-DE" w:eastAsia="x-none"/>
        </w:rPr>
        <w:t>cụ thể:</w:t>
      </w:r>
    </w:p>
    <w:p w14:paraId="36DD607E" w14:textId="77777777" w:rsidR="00AA3659" w:rsidRPr="00315D24" w:rsidRDefault="00AA3659" w:rsidP="00315D24">
      <w:pPr>
        <w:spacing w:before="60" w:after="60"/>
        <w:ind w:left="-1" w:firstLine="709"/>
        <w:jc w:val="both"/>
      </w:pPr>
      <w:r w:rsidRPr="00315D24">
        <w:t>+ Quỹ mái ấm công đoàn: 39.030.000 đồng.</w:t>
      </w:r>
    </w:p>
    <w:p w14:paraId="65CB8390" w14:textId="77777777" w:rsidR="00AA3659" w:rsidRPr="00315D24" w:rsidRDefault="00AA3659" w:rsidP="00315D24">
      <w:pPr>
        <w:spacing w:before="60" w:after="60"/>
        <w:ind w:firstLine="709"/>
        <w:jc w:val="both"/>
        <w:rPr>
          <w:bCs/>
          <w:kern w:val="3"/>
        </w:rPr>
      </w:pPr>
      <w:r w:rsidRPr="00315D24">
        <w:rPr>
          <w:bCs/>
          <w:kern w:val="3"/>
        </w:rPr>
        <w:t xml:space="preserve">+ </w:t>
      </w:r>
      <w:r w:rsidRPr="00315D24">
        <w:rPr>
          <w:bCs/>
          <w:spacing w:val="-12"/>
          <w:kern w:val="3"/>
        </w:rPr>
        <w:t>Quỹ phòng chống thiên tai: 23.189.318 đồng.</w:t>
      </w:r>
    </w:p>
    <w:p w14:paraId="4B830839" w14:textId="77777777" w:rsidR="00AA3659" w:rsidRPr="00315D24" w:rsidRDefault="00AA3659" w:rsidP="00315D24">
      <w:pPr>
        <w:spacing w:before="60" w:after="60"/>
        <w:ind w:firstLine="709"/>
        <w:jc w:val="both"/>
        <w:rPr>
          <w:bCs/>
          <w:kern w:val="3"/>
        </w:rPr>
      </w:pPr>
      <w:r w:rsidRPr="00315D24">
        <w:rPr>
          <w:bCs/>
          <w:kern w:val="3"/>
        </w:rPr>
        <w:t>+ Quỹ Vì người nghèo: 166.694.904 đồng.</w:t>
      </w:r>
    </w:p>
    <w:p w14:paraId="7CDF5589" w14:textId="77777777" w:rsidR="00AA3659" w:rsidRPr="00315D24" w:rsidRDefault="00AA3659" w:rsidP="00315D24">
      <w:pPr>
        <w:spacing w:before="60" w:after="60"/>
        <w:ind w:firstLine="709"/>
        <w:jc w:val="both"/>
        <w:rPr>
          <w:bCs/>
          <w:kern w:val="3"/>
        </w:rPr>
      </w:pPr>
      <w:r w:rsidRPr="00315D24">
        <w:rPr>
          <w:bCs/>
          <w:kern w:val="3"/>
        </w:rPr>
        <w:t>+ Quỹ ủng hộ khu tưởng niệm soạn giả Viễn Châu: 103.668.884 đồng.</w:t>
      </w:r>
    </w:p>
    <w:p w14:paraId="1EE15904" w14:textId="77777777" w:rsidR="00AA3659" w:rsidRPr="00315D24" w:rsidRDefault="00AA3659" w:rsidP="00315D24">
      <w:pPr>
        <w:spacing w:before="60" w:after="60"/>
        <w:ind w:firstLine="709"/>
        <w:jc w:val="both"/>
        <w:rPr>
          <w:bCs/>
          <w:kern w:val="3"/>
        </w:rPr>
      </w:pPr>
      <w:r w:rsidRPr="00315D24">
        <w:rPr>
          <w:bCs/>
          <w:kern w:val="3"/>
        </w:rPr>
        <w:t>+ Quỹ ủng hộ đồng bào Miền Bắc bị lũ lục: 154.188.368 đồng.</w:t>
      </w:r>
    </w:p>
    <w:p w14:paraId="2E28B137" w14:textId="77777777" w:rsidR="00B8233B" w:rsidRPr="00315D24" w:rsidRDefault="00B8233B" w:rsidP="00315D24">
      <w:pPr>
        <w:spacing w:before="60" w:after="60"/>
        <w:ind w:firstLine="709"/>
        <w:jc w:val="both"/>
        <w:rPr>
          <w:b/>
          <w:color w:val="000000" w:themeColor="text1"/>
        </w:rPr>
      </w:pPr>
      <w:r w:rsidRPr="00315D24">
        <w:rPr>
          <w:b/>
          <w:color w:val="000000" w:themeColor="text1"/>
        </w:rPr>
        <w:t>2. Công tác tuyên truyền, vận động nâng cao nhận thức cho đoàn viên, CBCCVCLĐ</w:t>
      </w:r>
    </w:p>
    <w:p w14:paraId="2F5F6F1C" w14:textId="3312C4A2" w:rsidR="00CF3022" w:rsidRPr="00315D24" w:rsidRDefault="00CF3022" w:rsidP="00315D24">
      <w:pPr>
        <w:pStyle w:val="BodyTextIndent"/>
        <w:spacing w:before="60" w:after="60"/>
        <w:ind w:left="0" w:right="-14" w:firstLine="709"/>
        <w:jc w:val="both"/>
        <w:rPr>
          <w:color w:val="auto"/>
          <w:spacing w:val="-6"/>
        </w:rPr>
      </w:pPr>
      <w:r w:rsidRPr="00315D24">
        <w:rPr>
          <w:color w:val="auto"/>
          <w:spacing w:val="-6"/>
        </w:rPr>
        <w:t>Thường xuyên triển khai, tuyên truyền, vận động CCVCNLĐ học tập Chỉ thị, Nghị quyết của Đảng, chính sách pháp luật của Nhà nước, các văn bản Công đoàn như:</w:t>
      </w:r>
    </w:p>
    <w:p w14:paraId="7B363EA3" w14:textId="77777777" w:rsidR="00CF3022" w:rsidRPr="00315D24" w:rsidRDefault="00CF3022" w:rsidP="00315D24">
      <w:pPr>
        <w:pStyle w:val="BodyTextIndent"/>
        <w:spacing w:before="60" w:after="60"/>
        <w:ind w:left="0" w:right="-14" w:firstLine="709"/>
        <w:jc w:val="both"/>
        <w:rPr>
          <w:color w:val="auto"/>
        </w:rPr>
      </w:pPr>
      <w:r w:rsidRPr="00315D24">
        <w:rPr>
          <w:color w:val="auto"/>
        </w:rPr>
        <w:t>- Chỉ thị số 05-CT/TW, ngày 15/5/2016 của Bộ Chính trị về đẩy mạnh học tập và làm theo tư tưởng, đạo đức, phong cách Hồ Chí Minh;</w:t>
      </w:r>
    </w:p>
    <w:p w14:paraId="6B0DFFA1" w14:textId="77777777" w:rsidR="00CF3022" w:rsidRPr="00315D24" w:rsidRDefault="00CF3022" w:rsidP="00315D24">
      <w:pPr>
        <w:spacing w:before="60" w:after="60"/>
        <w:ind w:right="-14" w:firstLine="709"/>
        <w:jc w:val="both"/>
        <w:rPr>
          <w:color w:val="auto"/>
        </w:rPr>
      </w:pPr>
      <w:r w:rsidRPr="00315D24">
        <w:rPr>
          <w:color w:val="auto"/>
        </w:rPr>
        <w:t>- Chỉ thị số 01-CT/TU, ngày 22/10/2015 của Ban Thường vụ Tỉnh ủy về việc nghiên cứu, quán triệt, tuyên truyền và tổ chức thực hiện Nghị quyết Đại hội Đảng bộ tỉnh lần thứ X, nhiệm kỳ 2015-2020;</w:t>
      </w:r>
    </w:p>
    <w:p w14:paraId="1314AC9E" w14:textId="77777777" w:rsidR="00CF3022" w:rsidRPr="00315D24" w:rsidRDefault="00CF3022" w:rsidP="00315D24">
      <w:pPr>
        <w:spacing w:before="60" w:after="60"/>
        <w:ind w:right="-14" w:firstLine="709"/>
        <w:jc w:val="both"/>
        <w:rPr>
          <w:color w:val="auto"/>
        </w:rPr>
      </w:pPr>
      <w:r w:rsidRPr="00315D24">
        <w:rPr>
          <w:color w:val="auto"/>
        </w:rPr>
        <w:t>- Chỉ thị số 10-CT/TU, ngày 15/6/2016 của Ban Thường vụ Tỉnh ủy về việc không được uống rượu, bia trong giời làm việc và việc chấp hành giờ giấc hành chính, kỷ luật phát ngôn của cán bộ, đảng viên;</w:t>
      </w:r>
    </w:p>
    <w:p w14:paraId="1B2ED6E2" w14:textId="77777777" w:rsidR="00CF3022" w:rsidRPr="00315D24" w:rsidRDefault="00CF3022" w:rsidP="00315D24">
      <w:pPr>
        <w:spacing w:before="60" w:after="60"/>
        <w:ind w:right="-14" w:firstLine="709"/>
        <w:jc w:val="both"/>
        <w:rPr>
          <w:rFonts w:eastAsia="Calibri"/>
          <w:bCs/>
          <w:color w:val="auto"/>
          <w:spacing w:val="-4"/>
        </w:rPr>
      </w:pPr>
      <w:r w:rsidRPr="00315D24">
        <w:rPr>
          <w:color w:val="auto"/>
        </w:rPr>
        <w:t xml:space="preserve">- </w:t>
      </w:r>
      <w:r w:rsidRPr="00315D24">
        <w:rPr>
          <w:rFonts w:eastAsia="Calibri"/>
          <w:bCs/>
          <w:color w:val="auto"/>
          <w:spacing w:val="-4"/>
        </w:rPr>
        <w:t>Nghị quyết Trung ương 4 (khóa XII),</w:t>
      </w:r>
      <w:r w:rsidRPr="00315D24">
        <w:rPr>
          <w:bCs/>
          <w:color w:val="auto"/>
          <w:spacing w:val="-4"/>
        </w:rPr>
        <w:t xml:space="preserve"> “</w:t>
      </w:r>
      <w:r w:rsidRPr="00315D24">
        <w:rPr>
          <w:bCs/>
          <w:i/>
          <w:color w:val="auto"/>
          <w:spacing w:val="-4"/>
          <w:lang w:val="vi-VN"/>
        </w:rPr>
        <w:t>về tăng cường xây dựng, chỉnh đốn Đảng; ngăn chặn, đẩy lùi sự suy thoái về tư tưởng chính trị, đạo đức, lối sống, những biểu hiện “tự diễn biến”, “tự chuyển hoá”</w:t>
      </w:r>
      <w:r w:rsidRPr="00315D24">
        <w:rPr>
          <w:bCs/>
          <w:i/>
          <w:color w:val="auto"/>
          <w:spacing w:val="-4"/>
        </w:rPr>
        <w:t xml:space="preserve"> </w:t>
      </w:r>
      <w:r w:rsidRPr="00315D24">
        <w:rPr>
          <w:bCs/>
          <w:color w:val="auto"/>
          <w:spacing w:val="-4"/>
        </w:rPr>
        <w:t xml:space="preserve">sau khi học tập từng </w:t>
      </w:r>
      <w:r w:rsidRPr="00315D24">
        <w:rPr>
          <w:color w:val="auto"/>
        </w:rPr>
        <w:t>VCNLĐ</w:t>
      </w:r>
      <w:r w:rsidRPr="00315D24">
        <w:rPr>
          <w:bCs/>
          <w:color w:val="auto"/>
          <w:spacing w:val="-4"/>
        </w:rPr>
        <w:t xml:space="preserve"> </w:t>
      </w:r>
      <w:r w:rsidRPr="00315D24">
        <w:rPr>
          <w:bCs/>
          <w:color w:val="auto"/>
          <w:spacing w:val="-4"/>
        </w:rPr>
        <w:lastRenderedPageBreak/>
        <w:t xml:space="preserve">đã viết bản cam kết về việc giữ gìn phẩm chất đạo đức lối sống, không có biểu hiện suy thoái </w:t>
      </w:r>
      <w:r w:rsidRPr="00315D24">
        <w:rPr>
          <w:rFonts w:eastAsia="Calibri"/>
          <w:bCs/>
          <w:color w:val="auto"/>
          <w:spacing w:val="-4"/>
          <w:lang w:val="vi-VN"/>
        </w:rPr>
        <w:t>“tự diễn biến”, “tự chuyển hoá”</w:t>
      </w:r>
      <w:r w:rsidRPr="00315D24">
        <w:rPr>
          <w:rFonts w:eastAsia="Calibri"/>
          <w:bCs/>
          <w:color w:val="auto"/>
          <w:spacing w:val="-4"/>
        </w:rPr>
        <w:t>;</w:t>
      </w:r>
    </w:p>
    <w:p w14:paraId="6EF65964" w14:textId="77777777" w:rsidR="00CF3022" w:rsidRPr="00315D24" w:rsidRDefault="00CF3022" w:rsidP="00315D24">
      <w:pPr>
        <w:pStyle w:val="BodyTextIndent"/>
        <w:spacing w:before="60" w:after="60"/>
        <w:ind w:left="0" w:firstLine="709"/>
        <w:jc w:val="both"/>
        <w:rPr>
          <w:color w:val="auto"/>
        </w:rPr>
      </w:pPr>
      <w:r w:rsidRPr="00315D24">
        <w:rPr>
          <w:color w:val="auto"/>
        </w:rPr>
        <w:t>- Công văn số 752-CV/TU ngày 20/10/2023 của Tỉnh ủy về việc chấn chỉnh tình trạng vi phạm về nồng độ cồn khi tham gia giao thông và Công văn số 529-CV/ĐUCA ngày 31/10/2023 của Đảng ủy Công an tỉnh về việc hướng dẫn mẫu cam kết gương mẫu đi đầu trong việc chấp hành quy định của pháp luật về trật tự, an toàn giao thông;</w:t>
      </w:r>
    </w:p>
    <w:p w14:paraId="275469A4" w14:textId="452AC2C5"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Chỉ thị số 42-CT/TU ngày 06/12/2023 của Ban Thường vụ Tỉnh ủy về việc tổ chức Tết Nguyên đán Giáp Thìn 2024.</w:t>
      </w:r>
    </w:p>
    <w:p w14:paraId="6C658A06" w14:textId="3D3E415D"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rPr>
          <w:spacing w:val="-10"/>
        </w:rPr>
      </w:pPr>
      <w:r w:rsidRPr="00315D24">
        <w:rPr>
          <w:spacing w:val="-10"/>
        </w:rPr>
        <w:t>- Chỉ thị số 27-CT/TU ngày 06/12/2023 của Ban Thường vụ Tỉnh ủy về việc tổ chức Tết Nguyên đán Giáp Thìn năm 2024.</w:t>
      </w:r>
    </w:p>
    <w:p w14:paraId="0E6CF308" w14:textId="792AECA0"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xml:space="preserve">- Nghị quyết số 19-NQ/TU ngày 09/01/2024 về nhiệm vụ phát triển kinh tế - xã hội và xây dựng hệ thống chính trị năm 2024. </w:t>
      </w:r>
    </w:p>
    <w:p w14:paraId="04B42E49" w14:textId="73DFBAF3"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Công văn số 3754-CV/VPTU ngày 15/02/2024 của Văn phòng Tỉnh ủy về việc sao gửi và thực hiện Chỉ thị số 30-CT/TW của Ban Bí thư về công tác tuyên truyền miệng trong tình hình mới.</w:t>
      </w:r>
    </w:p>
    <w:p w14:paraId="0F6058BA" w14:textId="0DD0E133"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Công văn số 154/LĐLĐ-TNNC ngày 23/02/2024 của Liên Đoàn lao động tỉnh Trà Vinh về việc tổ chức các hoạt động “Tuần lễ Áo dài” năm 2024 (từ ngày 01/3- 08/2024).</w:t>
      </w:r>
    </w:p>
    <w:p w14:paraId="7E387F81" w14:textId="2E228FB1" w:rsidR="00CF3022" w:rsidRPr="00315D24" w:rsidRDefault="00CF3022" w:rsidP="00315D24">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Công văn số 165-LĐLĐ/TGNC ngày 27/02/2024 của Liên Đoàn lao động tỉnh Trà Vinh về việc hưởng ứng cuộc thi trực tuyến tìm hiểu Nghị quyết Hội nghị Trung ương 8 khóa XIII.</w:t>
      </w:r>
    </w:p>
    <w:p w14:paraId="759C763D" w14:textId="77777777" w:rsidR="00875A50" w:rsidRDefault="00CF3022" w:rsidP="00875A50">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rPr>
          <w:spacing w:val="-4"/>
        </w:rPr>
      </w:pPr>
      <w:r w:rsidRPr="00875A50">
        <w:rPr>
          <w:spacing w:val="-4"/>
        </w:rPr>
        <w:t>- Công văn số 1929-CV/BTGTU ngày 15/4/2024 của Ban Tuyên giáo Tỉnh ủy Trà Vinh về việc tuyên truyền Lịch sử tỉnh Trà Vinh giao đoạn 1975-2020.</w:t>
      </w:r>
    </w:p>
    <w:p w14:paraId="5279E222" w14:textId="0E70F7F3" w:rsidR="00CF3022" w:rsidRPr="00315D24" w:rsidRDefault="00CF3022" w:rsidP="00875A50">
      <w:pPr>
        <w:pBdr>
          <w:top w:val="dotted" w:sz="4" w:space="0" w:color="FFFFFF"/>
          <w:left w:val="dotted" w:sz="4" w:space="0" w:color="FFFFFF"/>
          <w:bottom w:val="dotted" w:sz="4" w:space="15" w:color="FFFFFF"/>
          <w:right w:val="dotted" w:sz="4" w:space="0" w:color="FFFFFF"/>
        </w:pBdr>
        <w:shd w:val="clear" w:color="auto" w:fill="FFFFFF"/>
        <w:tabs>
          <w:tab w:val="left" w:pos="763"/>
        </w:tabs>
        <w:spacing w:before="60" w:after="60"/>
        <w:ind w:firstLine="709"/>
        <w:jc w:val="both"/>
      </w:pPr>
      <w:r w:rsidRPr="00315D24">
        <w:t>- Triển khai công văn số 882-CV/TU ngày 12/4/2024 của Tỉnh ủy Trà Vinh về việc tham gia Cuộc thi và triển lãm Ảnh nghệ thuật cấp Quốc gia với chủ đề “</w:t>
      </w:r>
      <w:r w:rsidRPr="00315D24">
        <w:rPr>
          <w:i/>
        </w:rPr>
        <w:t>Tự hào một dãy biên cương lần thứ III</w:t>
      </w:r>
      <w:r w:rsidRPr="00315D24">
        <w:t>”.</w:t>
      </w:r>
    </w:p>
    <w:p w14:paraId="28E5139C" w14:textId="77777777" w:rsidR="00CF3022" w:rsidRPr="00315D24" w:rsidRDefault="00CF3022" w:rsidP="00315D24">
      <w:pPr>
        <w:pBdr>
          <w:top w:val="dotted" w:sz="4" w:space="0" w:color="FFFFFF"/>
          <w:left w:val="dotted" w:sz="4" w:space="0" w:color="FFFFFF"/>
          <w:bottom w:val="dotted" w:sz="4" w:space="15" w:color="FFFFFF"/>
          <w:right w:val="dotted" w:sz="4" w:space="0" w:color="FFFFFF"/>
        </w:pBdr>
        <w:tabs>
          <w:tab w:val="left" w:pos="763"/>
        </w:tabs>
        <w:spacing w:before="60" w:after="60"/>
        <w:ind w:firstLine="709"/>
        <w:jc w:val="both"/>
        <w:rPr>
          <w:b/>
        </w:rPr>
      </w:pPr>
      <w:r w:rsidRPr="00315D24">
        <w:t>- Kế hoạch số 143-KH/ĐUK ngày 09/5/2024 của Đảng ủy Khối các cơ quan và Doanh nghiệp về triển khai thực hiện Chỉ thị số 27-CT/TW của Bộ Chính trị về tăng cường sự lãnh đạo của Đảng đối với công tác thực hành tiết kiệm, chống lãng phí.</w:t>
      </w:r>
    </w:p>
    <w:p w14:paraId="772E18AB" w14:textId="77777777" w:rsidR="00CF3022" w:rsidRPr="00315D24" w:rsidRDefault="00CF3022" w:rsidP="00315D24">
      <w:pPr>
        <w:pBdr>
          <w:top w:val="dotted" w:sz="4" w:space="0" w:color="FFFFFF"/>
          <w:left w:val="dotted" w:sz="4" w:space="0" w:color="FFFFFF"/>
          <w:bottom w:val="dotted" w:sz="4" w:space="15" w:color="FFFFFF"/>
          <w:right w:val="dotted" w:sz="4" w:space="0" w:color="FFFFFF"/>
        </w:pBdr>
        <w:tabs>
          <w:tab w:val="left" w:pos="763"/>
        </w:tabs>
        <w:spacing w:before="60" w:after="60"/>
        <w:ind w:firstLine="709"/>
        <w:jc w:val="both"/>
      </w:pPr>
      <w:r w:rsidRPr="00315D24">
        <w:t>- Công văn số 60/CĐVC ngày 17/7/2024 về việc tham gia Cuộc thi tìm hiểu “Nghị quyết Đại hội XI Công đoàn tỉnh Trà Vinh” nhiệm kỳ 2023-2028.</w:t>
      </w:r>
    </w:p>
    <w:p w14:paraId="3E753F86" w14:textId="77777777" w:rsidR="00CF3022" w:rsidRPr="00315D24" w:rsidRDefault="00CF3022" w:rsidP="00315D24">
      <w:pPr>
        <w:pBdr>
          <w:top w:val="dotted" w:sz="4" w:space="0" w:color="FFFFFF"/>
          <w:left w:val="dotted" w:sz="4" w:space="0" w:color="FFFFFF"/>
          <w:bottom w:val="dotted" w:sz="4" w:space="15" w:color="FFFFFF"/>
          <w:right w:val="dotted" w:sz="4" w:space="0" w:color="FFFFFF"/>
        </w:pBdr>
        <w:tabs>
          <w:tab w:val="left" w:pos="763"/>
        </w:tabs>
        <w:spacing w:before="60" w:after="60"/>
        <w:ind w:firstLine="709"/>
        <w:jc w:val="both"/>
      </w:pPr>
      <w:r w:rsidRPr="00315D24">
        <w:t>- Kế hoach số 98b/KH-TLĐ ngày 04/7/2024 của Tổng liên đoàn lao động Việt Nam Tổ chức Cuộc thi sáng tạo các sản phẩm truyền thông về phòng, chống ma túy.</w:t>
      </w:r>
    </w:p>
    <w:p w14:paraId="1E27DAF7" w14:textId="77777777" w:rsidR="00B8233B" w:rsidRPr="00315D24" w:rsidRDefault="00B8233B" w:rsidP="00315D24">
      <w:pPr>
        <w:spacing w:before="60" w:after="60"/>
        <w:ind w:right="-14" w:firstLine="709"/>
        <w:jc w:val="both"/>
        <w:rPr>
          <w:b/>
          <w:color w:val="000000" w:themeColor="text1"/>
        </w:rPr>
      </w:pPr>
      <w:r w:rsidRPr="00315D24">
        <w:rPr>
          <w:b/>
          <w:color w:val="000000" w:themeColor="text1"/>
        </w:rPr>
        <w:t>3. Công tác phát triển đoàn viên, thành lập công đoàn cơ sở, xây dựng tổ chức công đoàn vững mạnh; công đoàn tham gia xây dựng Đảng</w:t>
      </w:r>
    </w:p>
    <w:p w14:paraId="4858B70F" w14:textId="663B344F" w:rsidR="00F5025F" w:rsidRPr="00315D24" w:rsidRDefault="00FF1DC8" w:rsidP="00315D24">
      <w:pPr>
        <w:spacing w:before="60" w:after="60"/>
        <w:ind w:right="-14" w:firstLine="709"/>
        <w:jc w:val="both"/>
        <w:rPr>
          <w:color w:val="000000" w:themeColor="text1"/>
        </w:rPr>
      </w:pPr>
      <w:r>
        <w:rPr>
          <w:color w:val="000000" w:themeColor="text1"/>
        </w:rPr>
        <w:t>- Trong năm 2024 CĐCS kết nạp 30</w:t>
      </w:r>
      <w:r w:rsidR="00F5025F" w:rsidRPr="00315D24">
        <w:rPr>
          <w:color w:val="000000" w:themeColor="text1"/>
        </w:rPr>
        <w:t xml:space="preserve"> đoàn viên gia nhập công đoàn.</w:t>
      </w:r>
    </w:p>
    <w:p w14:paraId="1DB55A7A" w14:textId="504471B7" w:rsidR="00B8233B" w:rsidRPr="00315D24" w:rsidRDefault="00F5025F" w:rsidP="00315D24">
      <w:pPr>
        <w:spacing w:before="60" w:after="60"/>
        <w:ind w:firstLine="709"/>
        <w:jc w:val="both"/>
      </w:pPr>
      <w:r w:rsidRPr="00315D24">
        <w:rPr>
          <w:color w:val="000000" w:themeColor="text1"/>
        </w:rPr>
        <w:lastRenderedPageBreak/>
        <w:t xml:space="preserve">- </w:t>
      </w:r>
      <w:r w:rsidRPr="00315D24">
        <w:t>Tham dự tập huấn nghiệp vụ công tác Công đoàn năm 2024 theo Công văn số 57/CĐVC ngày 10/6/2024 của Ban Thường vụ Công đoàn Viên chức với 05 lượt cán bộ Công đoàn tham gia.</w:t>
      </w:r>
    </w:p>
    <w:p w14:paraId="09215370" w14:textId="67E81F03" w:rsidR="00F5025F" w:rsidRPr="00315D24" w:rsidRDefault="00F5025F" w:rsidP="00315D24">
      <w:pPr>
        <w:spacing w:before="60" w:after="60"/>
        <w:ind w:firstLine="709"/>
        <w:jc w:val="both"/>
        <w:rPr>
          <w:color w:val="auto"/>
        </w:rPr>
      </w:pPr>
      <w:r w:rsidRPr="00315D24">
        <w:rPr>
          <w:color w:val="000000" w:themeColor="text1"/>
        </w:rPr>
        <w:t xml:space="preserve">- </w:t>
      </w:r>
      <w:r w:rsidRPr="00315D24">
        <w:rPr>
          <w:color w:val="auto"/>
        </w:rPr>
        <w:t xml:space="preserve">Tham dự </w:t>
      </w:r>
      <w:r w:rsidRPr="00315D24">
        <w:rPr>
          <w:bCs/>
          <w:noProof/>
          <w:color w:val="auto"/>
        </w:rPr>
        <w:t>tập huấn Chuyên đề “Phòng, chống ma túy và phòng, chống quấy rối tình dục tại nơi làm việc”</w:t>
      </w:r>
      <w:r w:rsidRPr="00315D24">
        <w:rPr>
          <w:color w:val="auto"/>
        </w:rPr>
        <w:t xml:space="preserve"> theo Kế hoạch số 12/KH-CĐVC ngày 30/9/2024 của Ban Thường vụ Công đoàn Viên chức tỉnh Trà Vinh với 02 cán bộ Công đoàn tham gia.</w:t>
      </w:r>
    </w:p>
    <w:p w14:paraId="4EFA916D" w14:textId="34204554" w:rsidR="00F5025F" w:rsidRPr="00315D24" w:rsidRDefault="00B8233B" w:rsidP="00315D24">
      <w:pPr>
        <w:spacing w:before="60" w:after="60"/>
        <w:ind w:firstLine="709"/>
        <w:jc w:val="both"/>
        <w:rPr>
          <w:color w:val="000000" w:themeColor="text1"/>
        </w:rPr>
      </w:pPr>
      <w:r w:rsidRPr="00315D24">
        <w:rPr>
          <w:color w:val="000000" w:themeColor="text1"/>
        </w:rPr>
        <w:t xml:space="preserve">- Kết quả đánh giá xếp loại: </w:t>
      </w:r>
      <w:r w:rsidR="00F5025F" w:rsidRPr="00315D24">
        <w:rPr>
          <w:color w:val="000000" w:themeColor="text1"/>
        </w:rPr>
        <w:t>Ban hành Quyết định số 90/QĐ-CĐCS ngày 22/10/2024 về việc đánh giá, xếp loại chất lượng hoạt động công đoàn bộ phận trực thuộc theo đó có 4/4 CĐBP được xếp loại hoàn thành xuất sắc nhiệm vụ.</w:t>
      </w:r>
    </w:p>
    <w:p w14:paraId="703B8676" w14:textId="17DD7839" w:rsidR="00B8233B" w:rsidRPr="00315D24" w:rsidRDefault="00B8233B" w:rsidP="00315D24">
      <w:pPr>
        <w:spacing w:before="60" w:after="60"/>
        <w:ind w:firstLine="709"/>
        <w:jc w:val="both"/>
        <w:rPr>
          <w:color w:val="000000" w:themeColor="text1"/>
          <w:lang w:val="nl-NL"/>
        </w:rPr>
      </w:pPr>
      <w:r w:rsidRPr="00315D24">
        <w:rPr>
          <w:color w:val="000000" w:themeColor="text1"/>
          <w:lang w:val="nl-NL"/>
        </w:rPr>
        <w:t xml:space="preserve">* </w:t>
      </w:r>
      <w:r w:rsidRPr="00315D24">
        <w:rPr>
          <w:b/>
          <w:color w:val="000000" w:themeColor="text1"/>
        </w:rPr>
        <w:t xml:space="preserve">Công tác xây dựng Đảng: </w:t>
      </w:r>
      <w:r w:rsidRPr="00315D24">
        <w:rPr>
          <w:color w:val="000000" w:themeColor="text1"/>
          <w:lang w:val="nl-NL"/>
        </w:rPr>
        <w:t xml:space="preserve">giới thiệu </w:t>
      </w:r>
      <w:r w:rsidR="00194FEF" w:rsidRPr="00315D24">
        <w:rPr>
          <w:color w:val="000000" w:themeColor="text1"/>
          <w:lang w:val="nl-NL"/>
        </w:rPr>
        <w:t xml:space="preserve">02 </w:t>
      </w:r>
      <w:r w:rsidRPr="00315D24">
        <w:rPr>
          <w:color w:val="000000" w:themeColor="text1"/>
          <w:lang w:val="nl-NL"/>
        </w:rPr>
        <w:t xml:space="preserve">đoàn viên ưu tú cho Đảng xem xét bồi dưỡng, đến nay có </w:t>
      </w:r>
      <w:r w:rsidR="00194FEF" w:rsidRPr="00315D24">
        <w:rPr>
          <w:color w:val="000000" w:themeColor="text1"/>
          <w:lang w:val="nl-NL"/>
        </w:rPr>
        <w:t>02</w:t>
      </w:r>
      <w:r w:rsidRPr="00315D24">
        <w:rPr>
          <w:color w:val="000000" w:themeColor="text1"/>
          <w:lang w:val="nl-NL"/>
        </w:rPr>
        <w:t xml:space="preserve"> đồng chí được kết nạp vào Đảng; định kỳ Ban chấp hành có báo cáo kết quả hoạt động của công đoàn và đề xuất các vấn đề có liên quan đến công tác xây dựng Đảng, đoàn thể với </w:t>
      </w:r>
      <w:r w:rsidR="00194FEF" w:rsidRPr="00315D24">
        <w:rPr>
          <w:color w:val="000000" w:themeColor="text1"/>
          <w:lang w:val="nl-NL"/>
        </w:rPr>
        <w:t>Đảng ủy Sở.</w:t>
      </w:r>
    </w:p>
    <w:p w14:paraId="36A25820" w14:textId="77777777" w:rsidR="00B8233B" w:rsidRPr="00315D24" w:rsidRDefault="00B8233B" w:rsidP="00315D24">
      <w:pPr>
        <w:spacing w:before="60" w:after="60"/>
        <w:ind w:firstLine="709"/>
        <w:jc w:val="both"/>
        <w:rPr>
          <w:color w:val="000000" w:themeColor="text1"/>
        </w:rPr>
      </w:pPr>
      <w:r w:rsidRPr="00315D24">
        <w:rPr>
          <w:b/>
          <w:color w:val="000000" w:themeColor="text1"/>
        </w:rPr>
        <w:t>4. Hoạt động Ban Nữ công quần chúng</w:t>
      </w:r>
      <w:r w:rsidRPr="00315D24">
        <w:rPr>
          <w:color w:val="000000" w:themeColor="text1"/>
        </w:rPr>
        <w:t xml:space="preserve"> </w:t>
      </w:r>
    </w:p>
    <w:p w14:paraId="327CEE9C" w14:textId="0216CAFE" w:rsidR="00BF0442" w:rsidRPr="00315D24" w:rsidRDefault="00BF0442" w:rsidP="00315D24">
      <w:pPr>
        <w:spacing w:before="60" w:after="60"/>
        <w:ind w:firstLine="709"/>
      </w:pPr>
      <w:r w:rsidRPr="00315D24">
        <w:t>- Triển khai các văn bản liên quan đến hoạt động nữ công, về giới, bình đẳng giới:</w:t>
      </w:r>
    </w:p>
    <w:p w14:paraId="507C763B" w14:textId="45AE373A" w:rsidR="00194FEF" w:rsidRPr="00315D24" w:rsidRDefault="00BF0442" w:rsidP="00315D24">
      <w:pPr>
        <w:spacing w:before="60" w:after="60"/>
        <w:ind w:firstLine="709"/>
        <w:jc w:val="both"/>
        <w:rPr>
          <w:color w:val="000000" w:themeColor="text1"/>
        </w:rPr>
      </w:pPr>
      <w:r w:rsidRPr="00315D24">
        <w:rPr>
          <w:color w:val="000000" w:themeColor="text1"/>
        </w:rPr>
        <w:t>+</w:t>
      </w:r>
      <w:r w:rsidR="00194FEF" w:rsidRPr="00315D24">
        <w:rPr>
          <w:color w:val="000000" w:themeColor="text1"/>
        </w:rPr>
        <w:t xml:space="preserve"> Triển khai Hướng đẫn số 01/HD-CĐVC ngày 29/02/2024 về nhiệm vụ trong tâm công tác nữ công năm 2024.</w:t>
      </w:r>
    </w:p>
    <w:p w14:paraId="083199ED" w14:textId="3A582FBA" w:rsidR="00BF0442" w:rsidRPr="00315D24" w:rsidRDefault="00BF0442" w:rsidP="00315D24">
      <w:pPr>
        <w:spacing w:before="60" w:after="60"/>
        <w:ind w:firstLine="709"/>
      </w:pPr>
      <w:r w:rsidRPr="00315D24">
        <w:t>+ Chiến lược Quốc gia về Bình đẳng giới giai đoạn 2021 - 2030.</w:t>
      </w:r>
    </w:p>
    <w:p w14:paraId="79CC537D" w14:textId="0901EB38" w:rsidR="00BF0442" w:rsidRPr="00315D24" w:rsidRDefault="00BF0442" w:rsidP="00315D24">
      <w:pPr>
        <w:spacing w:before="60" w:after="60"/>
        <w:ind w:firstLine="709"/>
        <w:jc w:val="both"/>
      </w:pPr>
      <w:r w:rsidRPr="00315D24">
        <w:t>+ Hướng dẫn số 01/HD-CĐVC ngày 29/02/2024 của Công đoàn viên chức tỉnh Trà Vinh về việc hướng dẫn nhiệm vụ trọng tâm công tác nữ công năm 2024.</w:t>
      </w:r>
    </w:p>
    <w:p w14:paraId="107B114E" w14:textId="29A96763" w:rsidR="00BF0442" w:rsidRPr="00315D24" w:rsidRDefault="00BF0442" w:rsidP="00315D24">
      <w:pPr>
        <w:spacing w:before="60" w:after="60"/>
        <w:ind w:firstLine="709"/>
        <w:jc w:val="both"/>
      </w:pPr>
      <w:r w:rsidRPr="00315D24">
        <w:t>+ Công văn số 42/CĐVC ngày 19/3/2024 của Công đoàn viên chức về việc đăng ký và tiếp tục thực hiện Chương trình “Chia sẻ yêu thương, cùng em đến trường” năm 2024.</w:t>
      </w:r>
    </w:p>
    <w:p w14:paraId="0FE6CAB5" w14:textId="62F0029A" w:rsidR="00BF0442" w:rsidRPr="00315D24" w:rsidRDefault="00BF0442" w:rsidP="00315D24">
      <w:pPr>
        <w:spacing w:before="60" w:after="60"/>
        <w:ind w:firstLine="709"/>
        <w:jc w:val="both"/>
      </w:pPr>
      <w:r w:rsidRPr="00315D24">
        <w:t>+ Kế hoạch số 09/KH-CĐVC ngày 06/5/2024 của Công đoàn viên chức tỉnh Trà Vinh về thực hiện Tổ chức sinh hoạt chuyên đề “Phát triển trí tuệ trẻ em".</w:t>
      </w:r>
    </w:p>
    <w:p w14:paraId="78F935CC" w14:textId="2CA0AC48" w:rsidR="00BF0442" w:rsidRPr="00315D24" w:rsidRDefault="00BF0442" w:rsidP="00315D24">
      <w:pPr>
        <w:spacing w:before="60" w:after="60"/>
        <w:ind w:firstLine="709"/>
        <w:jc w:val="both"/>
      </w:pPr>
      <w:r w:rsidRPr="00315D24">
        <w:t>+Kế hoạch số 09/KH-LĐLĐ ngày 03/6/2024 của Liên đoàn lao động tỉnh Trà Vinh về đào tạo, bồi dưỡng cán bộ công đoàn năm 2024.</w:t>
      </w:r>
    </w:p>
    <w:p w14:paraId="14616CDF" w14:textId="2AFE13EF" w:rsidR="00BF0442" w:rsidRPr="00315D24" w:rsidRDefault="00BF0442" w:rsidP="00315D24">
      <w:pPr>
        <w:spacing w:before="60" w:after="60"/>
        <w:ind w:firstLine="709"/>
        <w:jc w:val="both"/>
      </w:pPr>
      <w:r w:rsidRPr="00315D24">
        <w:t>+Bên cạnh đó, quán triệt, thực hiện tốt các phong trào thi đua chuyên đề:</w:t>
      </w:r>
    </w:p>
    <w:p w14:paraId="44B5001D" w14:textId="44CFE126" w:rsidR="00BF0442" w:rsidRPr="00315D24" w:rsidRDefault="00BF0442" w:rsidP="00315D24">
      <w:pPr>
        <w:spacing w:before="60" w:after="60"/>
        <w:ind w:firstLine="709"/>
        <w:jc w:val="both"/>
      </w:pPr>
      <w:r w:rsidRPr="00315D24">
        <w:t>“Xanh - Sạch - Đẹp, Bảo đảm an toàn, vệ sinh lao động”; “Văn hóa, Thể thao”; “Giỏi việc nước, đảm việc nhà" trong nữ CCVCNLĐ.</w:t>
      </w:r>
    </w:p>
    <w:p w14:paraId="0FF87DB4" w14:textId="46694825" w:rsidR="00BF0442" w:rsidRPr="00315D24" w:rsidRDefault="00BF0442" w:rsidP="00315D24">
      <w:pPr>
        <w:spacing w:before="60" w:after="60"/>
        <w:ind w:firstLine="709"/>
      </w:pPr>
      <w:r w:rsidRPr="00315D24">
        <w:t>- Tổ chức các hoạt động nhân ngày Quốc tế 8/3 và khởi nghĩa Hai Bà Trưng:</w:t>
      </w:r>
    </w:p>
    <w:p w14:paraId="1F9F1F02" w14:textId="77777777" w:rsidR="00BF0442" w:rsidRPr="00315D24" w:rsidRDefault="00BF0442" w:rsidP="00315D24">
      <w:pPr>
        <w:spacing w:before="60" w:after="60"/>
        <w:ind w:firstLine="709"/>
      </w:pPr>
      <w:r w:rsidRPr="00315D24">
        <w:t>+ Hội thi “Khéo tay hay làm” với môn thi Đổ rau câu (18 thí sinh tham gia) và Căm hoa (09 thí sinh tham dự).</w:t>
      </w:r>
    </w:p>
    <w:p w14:paraId="6EACF70F" w14:textId="77777777" w:rsidR="00BF0442" w:rsidRPr="00315D24" w:rsidRDefault="00BF0442" w:rsidP="00315D24">
      <w:pPr>
        <w:spacing w:before="60" w:after="60"/>
        <w:ind w:firstLine="709"/>
      </w:pPr>
      <w:r w:rsidRPr="00315D24">
        <w:t xml:space="preserve">đất. </w:t>
      </w:r>
    </w:p>
    <w:p w14:paraId="502EFF0E" w14:textId="7C8EF793" w:rsidR="00BF0442" w:rsidRPr="00315D24" w:rsidRDefault="00BF0442" w:rsidP="00315D24">
      <w:pPr>
        <w:spacing w:before="60" w:after="60"/>
        <w:ind w:firstLine="709"/>
      </w:pPr>
      <w:r w:rsidRPr="00315D24">
        <w:t>+ Thi trò chơi dân gian với môn thi Chuyền chanh và Bịt mắt đập heo</w:t>
      </w:r>
    </w:p>
    <w:p w14:paraId="18CB782A" w14:textId="382A0CB4" w:rsidR="00BF0442" w:rsidRPr="00315D24" w:rsidRDefault="00BF0442" w:rsidP="00315D24">
      <w:pPr>
        <w:spacing w:before="60" w:after="60"/>
        <w:ind w:firstLine="709"/>
      </w:pPr>
      <w:r w:rsidRPr="00315D24">
        <w:t>+ Số lượng đại biểu và cổ động viên tham dự: 2</w:t>
      </w:r>
      <w:r w:rsidR="009D4455">
        <w:t>35</w:t>
      </w:r>
      <w:r w:rsidRPr="00315D24">
        <w:t>.</w:t>
      </w:r>
    </w:p>
    <w:p w14:paraId="7A27FB73" w14:textId="77777777" w:rsidR="00BF0442" w:rsidRPr="00315D24" w:rsidRDefault="00BF0442" w:rsidP="00315D24">
      <w:pPr>
        <w:spacing w:before="60" w:after="60"/>
        <w:ind w:firstLine="709"/>
      </w:pPr>
      <w:r w:rsidRPr="00315D24">
        <w:lastRenderedPageBreak/>
        <w:t>+ Kinh phí tổ chức: 52.600.000 đồng.</w:t>
      </w:r>
    </w:p>
    <w:p w14:paraId="22194E29" w14:textId="77777777" w:rsidR="00BF0442" w:rsidRPr="00315D24" w:rsidRDefault="00BF0442" w:rsidP="00315D24">
      <w:pPr>
        <w:spacing w:before="60" w:after="60"/>
        <w:ind w:firstLine="709"/>
      </w:pPr>
      <w:r w:rsidRPr="00315D24">
        <w:t>- Chỉ đạo các CĐBP tích cực vận động nữ đoàn viên công đoàn hưởng ứng “Tuần lễ Áo dài” theo Công văn số 154/LĐLĐ-TGNC ngày 23/02/2024 về việc tổ chức các hoạt “Tuần lễ Áo dài” năm 2024 (từ ngày 01/3 08/3/2024). Kết quả đã vận động hơn 10 chiếc áo dài đã qua sử dụng được quyên góp để tặng cho nữ lao động, công nhân lao động có hoàn cảnh khó khăn; Duy trì việc mặc áo dài vào lễ chào cờ sáng thứ Hai hàng tuần.</w:t>
      </w:r>
    </w:p>
    <w:p w14:paraId="660CE670" w14:textId="13BCCFCC" w:rsidR="00BF0442" w:rsidRPr="00315D24" w:rsidRDefault="00BF0442" w:rsidP="00315D24">
      <w:pPr>
        <w:spacing w:before="60" w:after="60"/>
        <w:ind w:firstLine="709"/>
      </w:pPr>
      <w:r w:rsidRPr="00315D24">
        <w:t>- Ban Chấp hành các Công đoàn cơ sở tổ chức phát động thi đua trong nữ CBCCVCLĐ. Ngay từ đầu năm 2024, có 100% nữ đoàn viên đăng ký danh hiệu thi đua “Giỏi việc nước, đảm việc nhà” và đăng ký danh hiệu thi đua công đoàn “Lao động tiên tiến” và các danh hiệu thi đua khác do Chính quyền và CĐCS phát động.</w:t>
      </w:r>
    </w:p>
    <w:p w14:paraId="1C7D6A18" w14:textId="69746FD9" w:rsidR="00BF0442" w:rsidRPr="00315D24" w:rsidRDefault="00BF0442" w:rsidP="00315D24">
      <w:pPr>
        <w:spacing w:before="60" w:after="60"/>
        <w:ind w:firstLine="709"/>
      </w:pPr>
      <w:r w:rsidRPr="00315D24">
        <w:t>- Tham gia các phong trào thi đua, hoạt động xã hội do công đoàn cấp trên phát động và ngành phát động; tích cực đóng góp các loại quỹ do đơn vị và địa phương phát động:</w:t>
      </w:r>
    </w:p>
    <w:p w14:paraId="2390A884" w14:textId="575C0585" w:rsidR="00BF0442" w:rsidRPr="00315D24" w:rsidRDefault="00BF0442" w:rsidP="00315D24">
      <w:pPr>
        <w:spacing w:before="60" w:after="60"/>
        <w:ind w:firstLine="709"/>
      </w:pPr>
      <w:r w:rsidRPr="00315D24">
        <w:t>+ Thực hiện vận đông CBCCVCLĐ đóng góp quỹ “Mái ấm công đoàn” năm 2024 theo Công văn số 33/CĐVC ngày 26/01/2024 của CĐVC.</w:t>
      </w:r>
    </w:p>
    <w:p w14:paraId="160C10B1" w14:textId="77777777" w:rsidR="009D4455" w:rsidRDefault="00BF0442" w:rsidP="00315D24">
      <w:pPr>
        <w:spacing w:before="60" w:after="60"/>
        <w:ind w:firstLine="709"/>
        <w:rPr>
          <w:color w:val="auto"/>
        </w:rPr>
      </w:pPr>
      <w:r w:rsidRPr="00315D24">
        <w:rPr>
          <w:color w:val="auto"/>
          <w:spacing w:val="3"/>
          <w:shd w:val="clear" w:color="auto" w:fill="FFFFFF"/>
        </w:rPr>
        <w:t xml:space="preserve">- Tổ chức Hội thi </w:t>
      </w:r>
      <w:r w:rsidRPr="00315D24">
        <w:rPr>
          <w:color w:val="auto"/>
        </w:rPr>
        <w:t xml:space="preserve">Tiếng hát Karaoke chào mừng </w:t>
      </w:r>
      <w:r w:rsidRPr="00315D24">
        <w:rPr>
          <w:color w:val="auto"/>
          <w:lang w:val="en-GB"/>
        </w:rPr>
        <w:t xml:space="preserve">kỷ niệm </w:t>
      </w:r>
      <w:r w:rsidRPr="00315D24">
        <w:rPr>
          <w:color w:val="auto"/>
        </w:rPr>
        <w:t xml:space="preserve">ngày </w:t>
      </w:r>
      <w:r w:rsidRPr="00315D24">
        <w:rPr>
          <w:color w:val="auto"/>
          <w:lang w:val="en-GB"/>
        </w:rPr>
        <w:t>P</w:t>
      </w:r>
      <w:r w:rsidRPr="00315D24">
        <w:rPr>
          <w:color w:val="auto"/>
        </w:rPr>
        <w:t>hụ nữ Việt Nam (</w:t>
      </w:r>
      <w:r w:rsidRPr="00315D24">
        <w:rPr>
          <w:color w:val="auto"/>
          <w:lang w:val="en-GB"/>
        </w:rPr>
        <w:t>20/10</w:t>
      </w:r>
      <w:r w:rsidRPr="00315D24">
        <w:rPr>
          <w:color w:val="auto"/>
        </w:rPr>
        <w:t xml:space="preserve">) </w:t>
      </w:r>
      <w:r w:rsidRPr="00315D24">
        <w:rPr>
          <w:color w:val="auto"/>
          <w:spacing w:val="3"/>
          <w:shd w:val="clear" w:color="auto" w:fill="FFFFFF"/>
        </w:rPr>
        <w:t xml:space="preserve">theo </w:t>
      </w:r>
      <w:r w:rsidRPr="00315D24">
        <w:rPr>
          <w:color w:val="auto"/>
        </w:rPr>
        <w:t>Kế hoạch số 12/KH-CĐCS ngày 23/9/2024.</w:t>
      </w:r>
    </w:p>
    <w:p w14:paraId="71823077" w14:textId="728273FF" w:rsidR="009D4455" w:rsidRPr="00315D24" w:rsidRDefault="009D4455" w:rsidP="009D4455">
      <w:pPr>
        <w:spacing w:before="60" w:after="60"/>
        <w:ind w:firstLine="709"/>
      </w:pPr>
      <w:r w:rsidRPr="00315D24">
        <w:t>+ Số lượng đại</w:t>
      </w:r>
      <w:r>
        <w:t xml:space="preserve"> biểu và cổ động viên tham dự: 366</w:t>
      </w:r>
      <w:r w:rsidRPr="00315D24">
        <w:t>.</w:t>
      </w:r>
    </w:p>
    <w:p w14:paraId="2A8A2777" w14:textId="2EB68C65" w:rsidR="009D4455" w:rsidRPr="00315D24" w:rsidRDefault="009D4455" w:rsidP="009D4455">
      <w:pPr>
        <w:spacing w:before="60" w:after="60"/>
        <w:ind w:firstLine="709"/>
      </w:pPr>
      <w:r w:rsidRPr="00315D24">
        <w:t>+ Kinh phí tổ chức: 5</w:t>
      </w:r>
      <w:r>
        <w:t>8</w:t>
      </w:r>
      <w:r w:rsidRPr="00315D24">
        <w:t>.</w:t>
      </w:r>
      <w:r>
        <w:t>2</w:t>
      </w:r>
      <w:r w:rsidRPr="00315D24">
        <w:t>00.000 đồng.</w:t>
      </w:r>
    </w:p>
    <w:p w14:paraId="627ED975" w14:textId="77777777" w:rsidR="00B8233B" w:rsidRPr="00315D24" w:rsidRDefault="00B8233B" w:rsidP="00315D24">
      <w:pPr>
        <w:spacing w:before="60" w:after="60"/>
        <w:ind w:firstLine="709"/>
        <w:jc w:val="both"/>
        <w:rPr>
          <w:color w:val="000000" w:themeColor="text1"/>
        </w:rPr>
      </w:pPr>
      <w:r w:rsidRPr="00315D24">
        <w:rPr>
          <w:color w:val="000000" w:themeColor="text1"/>
        </w:rPr>
        <w:t>- Các hoạt động chăm lo các cháu thiếu nhi là con CBCCVCLĐ nhân ngày quốc tế thiếu nhi 1/6, tổng kết năm học, tết Trung thu và các hoạt động khác.</w:t>
      </w:r>
    </w:p>
    <w:p w14:paraId="37695251" w14:textId="44FF5E43" w:rsidR="00B8233B" w:rsidRPr="006B0A2B" w:rsidRDefault="00B8233B" w:rsidP="00315D24">
      <w:pPr>
        <w:spacing w:before="60" w:after="60"/>
        <w:ind w:firstLine="709"/>
        <w:jc w:val="both"/>
        <w:rPr>
          <w:color w:val="000000" w:themeColor="text1"/>
          <w:spacing w:val="-4"/>
        </w:rPr>
      </w:pPr>
      <w:r w:rsidRPr="006B0A2B">
        <w:rPr>
          <w:color w:val="000000" w:themeColor="text1"/>
          <w:spacing w:val="-4"/>
        </w:rPr>
        <w:t>- Công tác giám sát kiểm tra thực hiện chính sách, chế độ đối với lao động nữ tại đơn vị.</w:t>
      </w:r>
      <w:r w:rsidR="006B0A2B" w:rsidRPr="006B0A2B">
        <w:rPr>
          <w:color w:val="000000" w:themeColor="text1"/>
          <w:spacing w:val="-4"/>
        </w:rPr>
        <w:t xml:space="preserve"> BTTND không có thực hiện KTGS riêng đối với lao động nữ.</w:t>
      </w:r>
    </w:p>
    <w:p w14:paraId="3719F302" w14:textId="77777777" w:rsidR="006B0A2B" w:rsidRPr="006B0A2B" w:rsidRDefault="006B0A2B" w:rsidP="006B0A2B">
      <w:pPr>
        <w:spacing w:before="60" w:after="60"/>
        <w:ind w:firstLine="709"/>
        <w:jc w:val="both"/>
        <w:rPr>
          <w:b/>
          <w:color w:val="000000" w:themeColor="text1"/>
        </w:rPr>
      </w:pPr>
      <w:r w:rsidRPr="006B0A2B">
        <w:rPr>
          <w:b/>
          <w:color w:val="000000" w:themeColor="text1"/>
        </w:rPr>
        <w:t>5. Công tác tài chính công đoàn</w:t>
      </w:r>
    </w:p>
    <w:p w14:paraId="798C6758" w14:textId="77777777" w:rsidR="006B0A2B" w:rsidRPr="00315D24" w:rsidRDefault="006B0A2B" w:rsidP="006B0A2B">
      <w:pPr>
        <w:spacing w:before="60" w:after="60"/>
        <w:ind w:firstLine="709"/>
        <w:jc w:val="both"/>
      </w:pPr>
      <w:r w:rsidRPr="006B0A2B">
        <w:t xml:space="preserve">Việc thu chi, quản lý tài chính Công đoàn, nộp đoàn phí, kinh phí công đoàn; việc lập dự toán, báo cáo quyết toán tài chính Công đoàn được Công đoàn cơ sở thực hiện đúng theo quy định của Điều lệ Công đoàn Việt Nam, các văn bản hướng dẫn của Công đoàn cấp trên và </w:t>
      </w:r>
      <w:r w:rsidRPr="006B0A2B">
        <w:rPr>
          <w:spacing w:val="4"/>
        </w:rPr>
        <w:t xml:space="preserve">Quy chế thu, chi, quản lý tài chính, tài sản Công </w:t>
      </w:r>
      <w:r w:rsidRPr="006B0A2B">
        <w:rPr>
          <w:rFonts w:hint="eastAsia"/>
          <w:spacing w:val="4"/>
        </w:rPr>
        <w:t>đ</w:t>
      </w:r>
      <w:r w:rsidRPr="006B0A2B">
        <w:rPr>
          <w:spacing w:val="4"/>
        </w:rPr>
        <w:t>oàn c</w:t>
      </w:r>
      <w:r w:rsidRPr="006B0A2B">
        <w:rPr>
          <w:rFonts w:hint="eastAsia"/>
          <w:spacing w:val="4"/>
        </w:rPr>
        <w:t>ơ</w:t>
      </w:r>
      <w:r w:rsidRPr="006B0A2B">
        <w:rPr>
          <w:spacing w:val="4"/>
        </w:rPr>
        <w:t xml:space="preserve"> sở</w:t>
      </w:r>
      <w:r w:rsidRPr="006B0A2B">
        <w:t>.</w:t>
      </w:r>
    </w:p>
    <w:p w14:paraId="3406E7DE" w14:textId="1B1934E0" w:rsidR="00B8233B" w:rsidRPr="001211DB" w:rsidRDefault="00B8233B" w:rsidP="00315D24">
      <w:pPr>
        <w:spacing w:before="60" w:after="60"/>
        <w:ind w:firstLine="709"/>
        <w:jc w:val="both"/>
        <w:rPr>
          <w:b/>
          <w:color w:val="FF0000"/>
        </w:rPr>
      </w:pPr>
      <w:r w:rsidRPr="001211DB">
        <w:rPr>
          <w:b/>
          <w:color w:val="FF0000"/>
        </w:rPr>
        <w:t xml:space="preserve">6. Công tác kiểm tra công đoàn </w:t>
      </w:r>
    </w:p>
    <w:p w14:paraId="1D75F331" w14:textId="329FFE8E" w:rsidR="001211DB" w:rsidRPr="001211DB" w:rsidRDefault="001211DB" w:rsidP="001211DB">
      <w:pPr>
        <w:spacing w:before="60" w:after="60"/>
        <w:ind w:firstLine="709"/>
        <w:jc w:val="both"/>
        <w:rPr>
          <w:bCs/>
          <w:color w:val="FF0000"/>
        </w:rPr>
      </w:pPr>
      <w:r w:rsidRPr="001211DB">
        <w:rPr>
          <w:bCs/>
          <w:color w:val="FF0000"/>
        </w:rPr>
        <w:t xml:space="preserve">- </w:t>
      </w:r>
      <w:r w:rsidR="00491B20" w:rsidRPr="001211DB">
        <w:rPr>
          <w:bCs/>
          <w:color w:val="FF0000"/>
        </w:rPr>
        <w:t>Xây dựng các văn bản pháp lý làm cơ sở cho hoạt động của Ủy ban kiểm tra trong năm 2024:</w:t>
      </w:r>
      <w:r w:rsidRPr="001211DB">
        <w:rPr>
          <w:bCs/>
          <w:color w:val="FF0000"/>
        </w:rPr>
        <w:t xml:space="preserve"> </w:t>
      </w:r>
      <w:r w:rsidR="00491B20" w:rsidRPr="001211DB">
        <w:rPr>
          <w:bCs/>
          <w:color w:val="FF0000"/>
        </w:rPr>
        <w:t xml:space="preserve">Xây dựng, ban hành: </w:t>
      </w:r>
      <w:r w:rsidRPr="001211DB">
        <w:rPr>
          <w:bCs/>
          <w:color w:val="FF0000"/>
        </w:rPr>
        <w:t>1) Kế hoạch hoạt động năm 2024</w:t>
      </w:r>
      <w:r w:rsidR="00491B20" w:rsidRPr="001211DB">
        <w:rPr>
          <w:bCs/>
          <w:color w:val="FF0000"/>
        </w:rPr>
        <w:t xml:space="preserve"> của Ủy ban kiểm tra</w:t>
      </w:r>
      <w:r w:rsidRPr="001211DB">
        <w:rPr>
          <w:bCs/>
          <w:color w:val="FF0000"/>
        </w:rPr>
        <w:t>;</w:t>
      </w:r>
      <w:r w:rsidR="00491B20" w:rsidRPr="001211DB">
        <w:rPr>
          <w:bCs/>
          <w:color w:val="FF0000"/>
        </w:rPr>
        <w:t xml:space="preserve"> 2) Họp phân công nhiệm vụ cho ủy viên UBKT và phụ trách công đoàn bộ phận thu</w:t>
      </w:r>
      <w:r w:rsidRPr="001211DB">
        <w:rPr>
          <w:bCs/>
          <w:color w:val="FF0000"/>
        </w:rPr>
        <w:t>ộc chức năng nhiệm vụ được giao.</w:t>
      </w:r>
    </w:p>
    <w:p w14:paraId="5235A55E" w14:textId="77777777" w:rsidR="001211DB" w:rsidRPr="001211DB" w:rsidRDefault="001211DB" w:rsidP="001211DB">
      <w:pPr>
        <w:spacing w:before="60" w:after="60"/>
        <w:ind w:firstLine="709"/>
        <w:jc w:val="both"/>
        <w:rPr>
          <w:bCs/>
          <w:color w:val="FF0000"/>
        </w:rPr>
      </w:pPr>
      <w:r w:rsidRPr="001211DB">
        <w:rPr>
          <w:bCs/>
          <w:color w:val="FF0000"/>
        </w:rPr>
        <w:t xml:space="preserve">- </w:t>
      </w:r>
      <w:r w:rsidR="00491B20" w:rsidRPr="001211DB">
        <w:rPr>
          <w:bCs/>
          <w:color w:val="FF0000"/>
        </w:rPr>
        <w:t>Triển khai thực hiện theo Kế hoạch hoạt động năm 202</w:t>
      </w:r>
      <w:r w:rsidRPr="001211DB">
        <w:rPr>
          <w:bCs/>
          <w:color w:val="FF0000"/>
        </w:rPr>
        <w:t>4:</w:t>
      </w:r>
    </w:p>
    <w:p w14:paraId="35C00476" w14:textId="7E2966B7" w:rsidR="001211DB" w:rsidRPr="001211DB" w:rsidRDefault="001211DB" w:rsidP="001211DB">
      <w:pPr>
        <w:spacing w:before="60" w:after="60"/>
        <w:ind w:firstLine="709"/>
        <w:jc w:val="both"/>
        <w:rPr>
          <w:color w:val="FF0000"/>
        </w:rPr>
      </w:pPr>
      <w:r w:rsidRPr="001211DB">
        <w:rPr>
          <w:bCs/>
          <w:color w:val="FF0000"/>
        </w:rPr>
        <w:t xml:space="preserve">+ Hoàn thành kiểm tra việc chấp hành Điều lệ Công đoàn (1 cuộc, 1 đơn vị: CĐPB văn phòng đăng ký), kết quả: không có vi phạm;  </w:t>
      </w:r>
      <w:r w:rsidR="00491B20" w:rsidRPr="001211DB">
        <w:rPr>
          <w:bCs/>
          <w:color w:val="FF0000"/>
        </w:rPr>
        <w:t xml:space="preserve">Lập thủ tục </w:t>
      </w:r>
      <w:r w:rsidR="00491B20" w:rsidRPr="001211DB">
        <w:rPr>
          <w:color w:val="FF0000"/>
        </w:rPr>
        <w:t xml:space="preserve">Kiểm </w:t>
      </w:r>
      <w:r w:rsidR="00491B20" w:rsidRPr="001211DB">
        <w:rPr>
          <w:color w:val="FF0000"/>
        </w:rPr>
        <w:lastRenderedPageBreak/>
        <w:t>tra tài chính Công đoàn cơ sở cùng cấp</w:t>
      </w:r>
      <w:r w:rsidRPr="001211DB">
        <w:rPr>
          <w:color w:val="FF0000"/>
        </w:rPr>
        <w:t xml:space="preserve"> (1 cuộc, đang thực hiện, chưa có kết quả.</w:t>
      </w:r>
    </w:p>
    <w:p w14:paraId="1D88B63D" w14:textId="67078687" w:rsidR="001211DB" w:rsidRPr="001211DB" w:rsidRDefault="001211DB" w:rsidP="001211DB">
      <w:pPr>
        <w:spacing w:before="120" w:after="120"/>
        <w:ind w:right="23" w:firstLine="709"/>
        <w:jc w:val="both"/>
        <w:rPr>
          <w:color w:val="FF0000"/>
          <w:kern w:val="16"/>
        </w:rPr>
      </w:pPr>
      <w:r w:rsidRPr="001211DB">
        <w:rPr>
          <w:color w:val="FF0000"/>
        </w:rPr>
        <w:t xml:space="preserve">+ Thực hiện </w:t>
      </w:r>
      <w:r w:rsidRPr="001211DB">
        <w:rPr>
          <w:color w:val="FF0000"/>
          <w:kern w:val="16"/>
        </w:rPr>
        <w:t>giám sát thường xuyên: Công đoàn cơ sở Sở Tài nguyên và Môi trường, với các nội dung: 1) Việc thực hiện quy định của pháp luật về thực hành tiết kiệm</w:t>
      </w:r>
      <w:r w:rsidRPr="001211DB">
        <w:rPr>
          <w:bCs/>
          <w:iCs/>
          <w:color w:val="FF0000"/>
          <w:kern w:val="16"/>
        </w:rPr>
        <w:t xml:space="preserve">, </w:t>
      </w:r>
      <w:r w:rsidRPr="001211DB">
        <w:rPr>
          <w:color w:val="FF0000"/>
          <w:kern w:val="16"/>
        </w:rPr>
        <w:t>chống lãng phí, thực hiện quy chế chi tiêu nội bộ của Công đoàn cơ sở; Việc thực hiện quy chế dân chủ trong hoạt động Công đoàn cơ sở; Việc thực hiện nhiệm vụ của các Ban thuộc Công đoàn cơ sở thực hiện theo Kế hoạch hoạt động năm 2024; Việc thực hiện các quy chế hoạt động, quy chế phối hợp công đoàn và chính quyền do Công đoàn cơ sở ban hành; Chế độ báo cáo định kỳ năm 2024. Kết quả: cơ bản tốt, không có vi phạm; riêng chế độ báo cáo định kỳ đôi lúc còn chậm trễ thời gian.</w:t>
      </w:r>
    </w:p>
    <w:p w14:paraId="40539C91" w14:textId="0B292CD5" w:rsidR="00491B20" w:rsidRPr="001211DB" w:rsidRDefault="001211DB" w:rsidP="001211DB">
      <w:pPr>
        <w:spacing w:before="60" w:after="60"/>
        <w:ind w:firstLine="709"/>
        <w:jc w:val="both"/>
        <w:rPr>
          <w:bCs/>
          <w:color w:val="FF0000"/>
        </w:rPr>
      </w:pPr>
      <w:r w:rsidRPr="001211DB">
        <w:rPr>
          <w:color w:val="FF0000"/>
        </w:rPr>
        <w:t>- Giải quyết những khiếu nại, tố cáo</w:t>
      </w:r>
      <w:r w:rsidRPr="001211DB">
        <w:rPr>
          <w:bCs/>
          <w:color w:val="FF0000"/>
        </w:rPr>
        <w:t>: Trong năm</w:t>
      </w:r>
      <w:r w:rsidR="00491B20" w:rsidRPr="001211DB">
        <w:rPr>
          <w:bCs/>
          <w:color w:val="FF0000"/>
        </w:rPr>
        <w:t xml:space="preserve"> không </w:t>
      </w:r>
      <w:r w:rsidR="00491B20" w:rsidRPr="001211DB">
        <w:rPr>
          <w:color w:val="FF0000"/>
        </w:rPr>
        <w:t xml:space="preserve">phát sinh </w:t>
      </w:r>
      <w:r w:rsidRPr="001211DB">
        <w:rPr>
          <w:color w:val="FF0000"/>
        </w:rPr>
        <w:t>đơn thư</w:t>
      </w:r>
      <w:r w:rsidR="00491B20" w:rsidRPr="001211DB">
        <w:rPr>
          <w:color w:val="FF0000"/>
        </w:rPr>
        <w:t>.</w:t>
      </w:r>
    </w:p>
    <w:p w14:paraId="1DF775D6" w14:textId="771357D1" w:rsidR="00B8233B" w:rsidRPr="00315D24" w:rsidRDefault="00B8233B" w:rsidP="00315D24">
      <w:pPr>
        <w:spacing w:before="60" w:after="60"/>
        <w:ind w:firstLine="709"/>
        <w:jc w:val="both"/>
        <w:rPr>
          <w:b/>
          <w:color w:val="000000" w:themeColor="text1"/>
        </w:rPr>
      </w:pPr>
      <w:r w:rsidRPr="00315D24">
        <w:rPr>
          <w:b/>
          <w:color w:val="000000" w:themeColor="text1"/>
        </w:rPr>
        <w:t xml:space="preserve">III. ĐÁNH GIÁ VÀ KIẾN NGHỊ  </w:t>
      </w:r>
    </w:p>
    <w:p w14:paraId="39704A31" w14:textId="77777777" w:rsidR="00B8233B" w:rsidRPr="00315D24" w:rsidRDefault="00B8233B" w:rsidP="00315D24">
      <w:pPr>
        <w:spacing w:before="60" w:after="60"/>
        <w:ind w:firstLine="709"/>
        <w:jc w:val="both"/>
        <w:rPr>
          <w:b/>
          <w:color w:val="000000" w:themeColor="text1"/>
        </w:rPr>
      </w:pPr>
      <w:r w:rsidRPr="00315D24">
        <w:rPr>
          <w:b/>
          <w:color w:val="000000" w:themeColor="text1"/>
        </w:rPr>
        <w:t>1. Đánh giá</w:t>
      </w:r>
    </w:p>
    <w:p w14:paraId="23DAFD2A" w14:textId="165C275E" w:rsidR="00B8233B" w:rsidRPr="00315D24" w:rsidRDefault="00B8233B" w:rsidP="00315D24">
      <w:pPr>
        <w:spacing w:before="60" w:after="60"/>
        <w:ind w:firstLine="709"/>
        <w:jc w:val="both"/>
        <w:rPr>
          <w:b/>
          <w:color w:val="000000" w:themeColor="text1"/>
        </w:rPr>
      </w:pPr>
      <w:r w:rsidRPr="00315D24">
        <w:rPr>
          <w:b/>
          <w:color w:val="000000" w:themeColor="text1"/>
        </w:rPr>
        <w:t>* Ưu điểm</w:t>
      </w:r>
      <w:r w:rsidR="00101B59" w:rsidRPr="00315D24">
        <w:rPr>
          <w:b/>
          <w:color w:val="000000" w:themeColor="text1"/>
        </w:rPr>
        <w:t>:</w:t>
      </w:r>
    </w:p>
    <w:p w14:paraId="685EF0A7" w14:textId="77777777" w:rsidR="00101B59" w:rsidRPr="00315D24" w:rsidRDefault="00101B59" w:rsidP="00315D24">
      <w:pPr>
        <w:shd w:val="clear" w:color="auto" w:fill="FFFFFF"/>
        <w:spacing w:before="60" w:after="60"/>
        <w:ind w:firstLine="709"/>
        <w:jc w:val="both"/>
        <w:rPr>
          <w:color w:val="333333"/>
        </w:rPr>
      </w:pPr>
      <w:r w:rsidRPr="00315D24">
        <w:rPr>
          <w:color w:val="333333"/>
        </w:rPr>
        <w:t>- Luôn nhận được sự quan tâm của</w:t>
      </w:r>
      <w:r w:rsidRPr="00315D24">
        <w:rPr>
          <w:color w:val="333333"/>
          <w:lang w:val="vi-VN"/>
        </w:rPr>
        <w:t xml:space="preserve"> </w:t>
      </w:r>
      <w:r w:rsidRPr="00315D24">
        <w:rPr>
          <w:color w:val="333333"/>
          <w:lang w:val="en-GB"/>
        </w:rPr>
        <w:t xml:space="preserve">Đảng ủy Sở, Ban </w:t>
      </w:r>
      <w:r w:rsidRPr="00315D24">
        <w:rPr>
          <w:color w:val="333333"/>
          <w:lang w:val="vi-VN"/>
        </w:rPr>
        <w:t xml:space="preserve">Lãnh đạo Sở và Công đoàn cấp trên </w:t>
      </w:r>
      <w:r w:rsidRPr="00315D24">
        <w:rPr>
          <w:color w:val="333333"/>
        </w:rPr>
        <w:t xml:space="preserve">tạo điều kiện </w:t>
      </w:r>
      <w:r w:rsidRPr="00315D24">
        <w:rPr>
          <w:color w:val="333333"/>
          <w:lang w:val="vi-VN"/>
        </w:rPr>
        <w:t xml:space="preserve">thuận lợi </w:t>
      </w:r>
      <w:r w:rsidRPr="00315D24">
        <w:rPr>
          <w:color w:val="333333"/>
        </w:rPr>
        <w:t xml:space="preserve">để ổn định tư tưởng, giáo dục tác phong </w:t>
      </w:r>
      <w:r w:rsidRPr="00315D24">
        <w:rPr>
          <w:color w:val="333333"/>
          <w:lang w:val="vi-VN"/>
        </w:rPr>
        <w:t>về giao tiếp</w:t>
      </w:r>
      <w:r w:rsidRPr="00315D24">
        <w:rPr>
          <w:color w:val="333333"/>
        </w:rPr>
        <w:t xml:space="preserve">, tuyên truyền pháp luật và nội quy, quy chế </w:t>
      </w:r>
      <w:r w:rsidRPr="00315D24">
        <w:rPr>
          <w:color w:val="333333"/>
          <w:lang w:val="vi-VN"/>
        </w:rPr>
        <w:t>cơ quan</w:t>
      </w:r>
      <w:r w:rsidRPr="00315D24">
        <w:rPr>
          <w:color w:val="333333"/>
        </w:rPr>
        <w:t>;</w:t>
      </w:r>
      <w:r w:rsidRPr="00315D24">
        <w:rPr>
          <w:color w:val="333333"/>
          <w:lang w:val="vi-VN"/>
        </w:rPr>
        <w:t xml:space="preserve"> đã hỗ trợ kịp thời về vật chất và động viên tinh thần khi CĐV gặp khó khăn trong cuộc sống;</w:t>
      </w:r>
      <w:r w:rsidRPr="00315D24">
        <w:rPr>
          <w:color w:val="333333"/>
          <w:shd w:val="clear" w:color="auto" w:fill="FFFFFF"/>
        </w:rPr>
        <w:t xml:space="preserve"> Chấp hành tốt các quy định về dân chủ cơ sở </w:t>
      </w:r>
      <w:r w:rsidRPr="00315D24">
        <w:rPr>
          <w:color w:val="333333"/>
          <w:shd w:val="clear" w:color="auto" w:fill="FFFFFF"/>
          <w:lang w:val="vi-VN"/>
        </w:rPr>
        <w:t>trong</w:t>
      </w:r>
      <w:r w:rsidRPr="00315D24">
        <w:rPr>
          <w:color w:val="333333"/>
          <w:shd w:val="clear" w:color="auto" w:fill="FFFFFF"/>
        </w:rPr>
        <w:t xml:space="preserve"> các hội nghị </w:t>
      </w:r>
      <w:r w:rsidRPr="00315D24">
        <w:rPr>
          <w:color w:val="333333"/>
          <w:shd w:val="clear" w:color="auto" w:fill="FFFFFF"/>
          <w:lang w:val="vi-VN"/>
        </w:rPr>
        <w:t xml:space="preserve">công chức, </w:t>
      </w:r>
      <w:r w:rsidRPr="00315D24">
        <w:rPr>
          <w:color w:val="333333"/>
          <w:shd w:val="clear" w:color="auto" w:fill="FFFFFF"/>
        </w:rPr>
        <w:t xml:space="preserve">người lao động, </w:t>
      </w:r>
      <w:r w:rsidRPr="00315D24">
        <w:rPr>
          <w:color w:val="333333"/>
          <w:shd w:val="clear" w:color="auto" w:fill="FFFFFF"/>
          <w:lang w:val="vi-VN"/>
        </w:rPr>
        <w:t>được kiến nghị trực tiếp</w:t>
      </w:r>
      <w:r w:rsidRPr="00315D24">
        <w:rPr>
          <w:color w:val="333333"/>
          <w:shd w:val="clear" w:color="auto" w:fill="FFFFFF"/>
        </w:rPr>
        <w:t xml:space="preserve">... giúp </w:t>
      </w:r>
      <w:r w:rsidRPr="00315D24">
        <w:rPr>
          <w:color w:val="333333"/>
          <w:shd w:val="clear" w:color="auto" w:fill="FFFFFF"/>
          <w:lang w:val="vi-VN"/>
        </w:rPr>
        <w:t xml:space="preserve">công chức, </w:t>
      </w:r>
      <w:r w:rsidRPr="00315D24">
        <w:rPr>
          <w:color w:val="333333"/>
          <w:shd w:val="clear" w:color="auto" w:fill="FFFFFF"/>
        </w:rPr>
        <w:t xml:space="preserve">người lao động biết tương đối đầy đủ thông tin về tình hình </w:t>
      </w:r>
      <w:r w:rsidRPr="00315D24">
        <w:rPr>
          <w:color w:val="333333"/>
          <w:shd w:val="clear" w:color="auto" w:fill="FFFFFF"/>
          <w:lang w:val="vi-VN"/>
        </w:rPr>
        <w:t xml:space="preserve">chung </w:t>
      </w:r>
      <w:r w:rsidRPr="00315D24">
        <w:rPr>
          <w:color w:val="333333"/>
          <w:shd w:val="clear" w:color="auto" w:fill="FFFFFF"/>
        </w:rPr>
        <w:t>của đơn vị</w:t>
      </w:r>
      <w:r w:rsidRPr="00315D24">
        <w:rPr>
          <w:color w:val="333333"/>
          <w:lang w:val="vi-VN"/>
        </w:rPr>
        <w:t>; quyền lợi của CĐV được bảo đảm</w:t>
      </w:r>
      <w:r w:rsidRPr="00315D24">
        <w:rPr>
          <w:color w:val="333333"/>
        </w:rPr>
        <w:t>. Chính vì vậy</w:t>
      </w:r>
      <w:r w:rsidRPr="00315D24">
        <w:rPr>
          <w:color w:val="333333"/>
          <w:lang w:val="vi-VN"/>
        </w:rPr>
        <w:t>, công chức và</w:t>
      </w:r>
      <w:r w:rsidRPr="00315D24">
        <w:rPr>
          <w:color w:val="333333"/>
        </w:rPr>
        <w:t xml:space="preserve"> người lao động </w:t>
      </w:r>
      <w:r w:rsidRPr="00315D24">
        <w:rPr>
          <w:color w:val="333333"/>
          <w:lang w:val="vi-VN"/>
        </w:rPr>
        <w:t>an tâm công tác</w:t>
      </w:r>
      <w:r w:rsidRPr="00315D24">
        <w:rPr>
          <w:color w:val="333333"/>
        </w:rPr>
        <w:t>.</w:t>
      </w:r>
    </w:p>
    <w:p w14:paraId="1D4316A7" w14:textId="77777777" w:rsidR="00101B59" w:rsidRPr="00315D24" w:rsidRDefault="00101B59" w:rsidP="00315D24">
      <w:pPr>
        <w:spacing w:before="60" w:after="60"/>
        <w:ind w:firstLine="709"/>
        <w:jc w:val="both"/>
        <w:rPr>
          <w:color w:val="auto"/>
          <w:lang w:val="sv-SE"/>
        </w:rPr>
      </w:pPr>
      <w:r w:rsidRPr="00315D24">
        <w:rPr>
          <w:color w:val="auto"/>
          <w:lang w:val="sv-SE"/>
        </w:rPr>
        <w:t xml:space="preserve">- Đội ngũ VCNLĐ hầu hết đã qua đào tạo, trẻ, khỏe, nhiệt tình, có tinh thần trách nhiệm cao, tâm huyết với nghề nghiệp, luôn cố gắng hoàn thành tốt nhiệm vụ được giao, thực hiện tốt quy chế dân chủ trong cơ quan. </w:t>
      </w:r>
    </w:p>
    <w:p w14:paraId="232EF30D" w14:textId="0BB3CBD1" w:rsidR="00B8233B" w:rsidRPr="00315D24" w:rsidRDefault="00B8233B" w:rsidP="00315D24">
      <w:pPr>
        <w:spacing w:before="60" w:after="60"/>
        <w:ind w:firstLine="709"/>
        <w:jc w:val="both"/>
        <w:rPr>
          <w:b/>
          <w:color w:val="000000" w:themeColor="text1"/>
        </w:rPr>
      </w:pPr>
      <w:r w:rsidRPr="00315D24">
        <w:rPr>
          <w:b/>
          <w:color w:val="000000" w:themeColor="text1"/>
        </w:rPr>
        <w:t>* Khuyết điểm, hạn chế</w:t>
      </w:r>
      <w:r w:rsidR="00101B59" w:rsidRPr="00315D24">
        <w:rPr>
          <w:b/>
          <w:color w:val="000000" w:themeColor="text1"/>
        </w:rPr>
        <w:t>:</w:t>
      </w:r>
    </w:p>
    <w:p w14:paraId="0B9EC681" w14:textId="77777777" w:rsidR="00101B59" w:rsidRPr="00315D24" w:rsidRDefault="00101B59" w:rsidP="00315D24">
      <w:pPr>
        <w:spacing w:before="60" w:after="60"/>
        <w:ind w:firstLine="709"/>
        <w:jc w:val="both"/>
        <w:rPr>
          <w:lang w:val="vi-VN"/>
        </w:rPr>
      </w:pPr>
      <w:r w:rsidRPr="00315D24">
        <w:t xml:space="preserve">Công tác tuyên truyền, phổ biến các văn bản chỉ đạo của Công đoàn cấp trên đến các công đoàn viên mặc dù triển khai. Tuy nhiên, vẫn còn hạn chế do hầu hết các thành viên Ban chấp hành và các tổ trưởng công đoàn đều giữ vai trò kiêm nhiệm, khá bận việc về chuyên môn. </w:t>
      </w:r>
    </w:p>
    <w:p w14:paraId="6531F177" w14:textId="77777777" w:rsidR="00101B59" w:rsidRPr="00315D24" w:rsidRDefault="00101B59" w:rsidP="00315D24">
      <w:pPr>
        <w:spacing w:before="60" w:after="60"/>
        <w:ind w:firstLine="709"/>
        <w:jc w:val="both"/>
        <w:rPr>
          <w:color w:val="auto"/>
        </w:rPr>
      </w:pPr>
      <w:r w:rsidRPr="00315D24">
        <w:rPr>
          <w:color w:val="auto"/>
        </w:rPr>
        <w:t>- Công tác tuyên truyền các Chỉ thị, Nghị quyết của Đảng, chính sách, pháp luật của Nhà nước, Nghị quyết của Công đoàn cấp trên chủ yếu triển khai qua hệ thống I-Office nên chưa được cụ thể hóa và đi vào chiều sâu.</w:t>
      </w:r>
    </w:p>
    <w:p w14:paraId="480961AF" w14:textId="77777777" w:rsidR="00101B59" w:rsidRPr="00315D24" w:rsidRDefault="00101B59" w:rsidP="00315D24">
      <w:pPr>
        <w:spacing w:before="60" w:after="60"/>
        <w:ind w:firstLine="709"/>
        <w:jc w:val="both"/>
        <w:rPr>
          <w:color w:val="auto"/>
          <w:lang w:val="pt-BR"/>
        </w:rPr>
      </w:pPr>
      <w:r w:rsidRPr="00315D24">
        <w:rPr>
          <w:color w:val="auto"/>
          <w:lang w:val="pt-BR"/>
        </w:rPr>
        <w:t>- Một số đoàn viên trẻ nhận thức chưa đầy đủ về vai trò của đoàn viên,</w:t>
      </w:r>
      <w:r w:rsidRPr="00315D24">
        <w:rPr>
          <w:color w:val="auto"/>
          <w:lang w:val="vi-VN"/>
        </w:rPr>
        <w:t xml:space="preserve"> chưa phát huy hết vai trò, năng lực và trách nhiệm của mình</w:t>
      </w:r>
      <w:r w:rsidRPr="00315D24">
        <w:rPr>
          <w:color w:val="auto"/>
          <w:lang w:val="pt-BR"/>
        </w:rPr>
        <w:t>, do vậy đối với các phong trào văn hóa, văn nghệ, thể dục thể thao,... còn hạn chế, đời sống văn hóa tinh thần chưa phong phú.</w:t>
      </w:r>
    </w:p>
    <w:p w14:paraId="61AFEAA1" w14:textId="77777777" w:rsidR="00101B59" w:rsidRPr="00315D24" w:rsidRDefault="00101B59" w:rsidP="00315D24">
      <w:pPr>
        <w:shd w:val="clear" w:color="auto" w:fill="FFFFFF"/>
        <w:spacing w:before="60" w:after="60"/>
        <w:ind w:firstLine="709"/>
        <w:jc w:val="both"/>
        <w:rPr>
          <w:color w:val="000000"/>
        </w:rPr>
      </w:pPr>
      <w:r w:rsidRPr="00315D24">
        <w:rPr>
          <w:color w:val="000000"/>
          <w:lang w:val="sv-SE"/>
        </w:rPr>
        <w:lastRenderedPageBreak/>
        <w:t>- Công tác tuyên truyền đến CCNLĐ còn hạn chế chủ yếu qua mạng nội bộ, không có thời gian hội họp trực tiếp vì công việc chuyên môn quá nhiều. Đặc biệt là việc nắm bắt tư tưởng, nguyện vọng của CĐV chưa sát.</w:t>
      </w:r>
    </w:p>
    <w:p w14:paraId="34C8FCB4" w14:textId="77777777" w:rsidR="00101B59" w:rsidRPr="00315D24" w:rsidRDefault="00101B59" w:rsidP="00315D24">
      <w:pPr>
        <w:shd w:val="clear" w:color="auto" w:fill="FFFFFF"/>
        <w:spacing w:before="60" w:after="60"/>
        <w:ind w:firstLine="709"/>
        <w:jc w:val="both"/>
        <w:rPr>
          <w:color w:val="000000"/>
        </w:rPr>
      </w:pPr>
      <w:r w:rsidRPr="00315D24">
        <w:rPr>
          <w:color w:val="000000"/>
          <w:lang w:val="sv-SE"/>
        </w:rPr>
        <w:t xml:space="preserve">- Các phong trào thi đua do công đoàn tổ chức, phát động hiệu quả chưa cao, chưa lôi cuốn đông đảo CCNLĐ tham gia. Vì chưa tạo được sự phối hợp đồng bộ công đoàn cấp trên với công tác chuyên môn trong tổ chức chỉ đạo thi đua. </w:t>
      </w:r>
    </w:p>
    <w:p w14:paraId="5B2EF570" w14:textId="1D93538B" w:rsidR="00B8233B" w:rsidRPr="00315D24" w:rsidRDefault="00B8233B" w:rsidP="00315D24">
      <w:pPr>
        <w:spacing w:before="60" w:after="60"/>
        <w:ind w:firstLine="709"/>
        <w:jc w:val="both"/>
        <w:rPr>
          <w:b/>
          <w:color w:val="000000" w:themeColor="text1"/>
        </w:rPr>
      </w:pPr>
      <w:r w:rsidRPr="00315D24">
        <w:rPr>
          <w:b/>
          <w:color w:val="000000" w:themeColor="text1"/>
        </w:rPr>
        <w:t>* Nguyên nhân ưu, khuyết điểm</w:t>
      </w:r>
      <w:r w:rsidR="00101B59" w:rsidRPr="00315D24">
        <w:rPr>
          <w:b/>
          <w:color w:val="000000" w:themeColor="text1"/>
        </w:rPr>
        <w:t xml:space="preserve">: </w:t>
      </w:r>
    </w:p>
    <w:p w14:paraId="13D28D4E" w14:textId="77777777" w:rsidR="00101B59" w:rsidRPr="00315D24" w:rsidRDefault="00101B59" w:rsidP="00315D24">
      <w:pPr>
        <w:spacing w:before="60" w:after="60"/>
        <w:ind w:firstLine="709"/>
        <w:jc w:val="both"/>
        <w:rPr>
          <w:color w:val="auto"/>
        </w:rPr>
      </w:pPr>
      <w:r w:rsidRPr="00315D24">
        <w:rPr>
          <w:bCs/>
          <w:color w:val="auto"/>
        </w:rPr>
        <w:t xml:space="preserve">- Ban Chấp hành </w:t>
      </w:r>
      <w:r w:rsidRPr="00315D24">
        <w:rPr>
          <w:color w:val="auto"/>
          <w:lang w:val="sv-SE"/>
        </w:rPr>
        <w:t>CĐCS</w:t>
      </w:r>
      <w:r w:rsidRPr="00315D24">
        <w:rPr>
          <w:color w:val="auto"/>
        </w:rPr>
        <w:t xml:space="preserve"> chủ yếu kiêm nhiệm, nên thời gian dành cho hoạt động Công đoàn chưa nhiều, từ đó các hoạt động phong trào và hoạt động công đoàn chưa thật sự đổi mới, lôi cuốn VCNLĐ tham gia.  </w:t>
      </w:r>
    </w:p>
    <w:p w14:paraId="0F83AD39" w14:textId="77777777" w:rsidR="00101B59" w:rsidRPr="00315D24" w:rsidRDefault="00101B59" w:rsidP="00315D24">
      <w:pPr>
        <w:spacing w:before="60" w:after="60"/>
        <w:ind w:firstLine="709"/>
        <w:jc w:val="both"/>
        <w:rPr>
          <w:color w:val="auto"/>
        </w:rPr>
      </w:pPr>
      <w:r w:rsidRPr="00315D24">
        <w:rPr>
          <w:color w:val="auto"/>
        </w:rPr>
        <w:t>- CĐCS có 4 CĐBP trực thuộc lực lượng CCVCNLĐ trải rộng xuống cấp huyện loại hình công việc chuyên môn khá đặc thù, do đó, việc tập hợp CCVCNLĐ tham gia tập luyện hưởng ứng các hoạt động phong trào còn hạn chế.</w:t>
      </w:r>
      <w:r w:rsidRPr="00315D24">
        <w:rPr>
          <w:color w:val="auto"/>
          <w:lang w:val="pt-BR"/>
        </w:rPr>
        <w:t xml:space="preserve"> Bên cạnh đó, nguồn kinh phí chủ yếu của Công đoàn là thu từ đoàn viên đóng góp, việc chi cho các hoạt động phong trào không đảm bảo, ảnh hưởng đến tinh thần của đoàn viên. </w:t>
      </w:r>
    </w:p>
    <w:p w14:paraId="338AC0F9" w14:textId="77777777" w:rsidR="00B8233B" w:rsidRPr="00315D24" w:rsidRDefault="00B8233B" w:rsidP="00315D24">
      <w:pPr>
        <w:spacing w:before="60" w:after="60"/>
        <w:ind w:firstLine="709"/>
        <w:jc w:val="both"/>
        <w:rPr>
          <w:b/>
          <w:color w:val="000000" w:themeColor="text1"/>
        </w:rPr>
      </w:pPr>
      <w:r w:rsidRPr="00315D24">
        <w:rPr>
          <w:b/>
          <w:color w:val="000000" w:themeColor="text1"/>
        </w:rPr>
        <w:t>2. Kiến nghị:</w:t>
      </w:r>
    </w:p>
    <w:p w14:paraId="6D19F0E3" w14:textId="36381E14" w:rsidR="00B8233B" w:rsidRPr="00315D24" w:rsidRDefault="00101B59" w:rsidP="00315D24">
      <w:pPr>
        <w:spacing w:before="60" w:after="60"/>
        <w:ind w:firstLine="709"/>
        <w:jc w:val="both"/>
        <w:rPr>
          <w:color w:val="000000" w:themeColor="text1"/>
        </w:rPr>
      </w:pPr>
      <w:r w:rsidRPr="00315D24">
        <w:rPr>
          <w:color w:val="000000" w:themeColor="text1"/>
        </w:rPr>
        <w:t>- Với Đảng, Nhà nước, Công đoàn:</w:t>
      </w:r>
    </w:p>
    <w:p w14:paraId="21E6BA76" w14:textId="77777777" w:rsidR="00101B59" w:rsidRPr="00315D24" w:rsidRDefault="00101B59" w:rsidP="00315D24">
      <w:pPr>
        <w:shd w:val="clear" w:color="auto" w:fill="FFFFFF"/>
        <w:spacing w:before="60" w:after="60"/>
        <w:ind w:firstLine="709"/>
        <w:jc w:val="both"/>
        <w:rPr>
          <w:color w:val="333333"/>
        </w:rPr>
      </w:pPr>
      <w:r w:rsidRPr="00315D24">
        <w:rPr>
          <w:color w:val="333333"/>
          <w:spacing w:val="-2"/>
          <w:shd w:val="clear" w:color="auto" w:fill="FFFFFF"/>
        </w:rPr>
        <w:t>+ Tăng cường tổ chức các lớp tập huấn kỹ năng cho Ban chấp hành Công đaonf để hoàn thành nhiệm vụ tốt hơn trong thời gian tới.</w:t>
      </w:r>
    </w:p>
    <w:p w14:paraId="2B8C0880" w14:textId="77777777" w:rsidR="00101B59" w:rsidRPr="00315D24" w:rsidRDefault="00101B59" w:rsidP="00315D24">
      <w:pPr>
        <w:shd w:val="clear" w:color="auto" w:fill="FFFFFF"/>
        <w:spacing w:before="60" w:after="60"/>
        <w:ind w:firstLine="709"/>
        <w:jc w:val="both"/>
        <w:rPr>
          <w:color w:val="333333"/>
          <w:spacing w:val="-2"/>
          <w:shd w:val="clear" w:color="auto" w:fill="FFFFFF"/>
        </w:rPr>
      </w:pPr>
      <w:r w:rsidRPr="00315D24">
        <w:rPr>
          <w:color w:val="333333"/>
          <w:spacing w:val="-2"/>
          <w:shd w:val="clear" w:color="auto" w:fill="FFFFFF"/>
        </w:rPr>
        <w:t>+  Quan tâm hơn nữa và  tạo điều kiện để CCVCNLĐ có thể tham gia tốt các hoạt động do Công đoàn  phát động.</w:t>
      </w:r>
    </w:p>
    <w:p w14:paraId="173B2BE7" w14:textId="098B6565" w:rsidR="00B8233B" w:rsidRPr="00315D24" w:rsidRDefault="00B8233B" w:rsidP="00315D24">
      <w:pPr>
        <w:spacing w:before="60" w:after="60"/>
        <w:ind w:firstLine="709"/>
        <w:jc w:val="both"/>
        <w:rPr>
          <w:color w:val="000000" w:themeColor="text1"/>
        </w:rPr>
      </w:pPr>
      <w:r w:rsidRPr="00315D24">
        <w:rPr>
          <w:color w:val="000000" w:themeColor="text1"/>
        </w:rPr>
        <w:t>- Với cấp ủy Đảng, lãnh</w:t>
      </w:r>
      <w:r w:rsidR="00101B59" w:rsidRPr="00315D24">
        <w:rPr>
          <w:color w:val="000000" w:themeColor="text1"/>
        </w:rPr>
        <w:t xml:space="preserve"> đạo của cơ quan, đơn vị:</w:t>
      </w:r>
    </w:p>
    <w:p w14:paraId="43BD8D50" w14:textId="77777777" w:rsidR="00101B59" w:rsidRPr="00315D24" w:rsidRDefault="00101B59" w:rsidP="00315D24">
      <w:pPr>
        <w:spacing w:before="60" w:after="60"/>
        <w:ind w:firstLine="709"/>
        <w:jc w:val="both"/>
        <w:rPr>
          <w:color w:val="auto"/>
          <w:spacing w:val="-4"/>
        </w:rPr>
      </w:pPr>
      <w:r w:rsidRPr="00315D24">
        <w:rPr>
          <w:color w:val="auto"/>
          <w:spacing w:val="-4"/>
        </w:rPr>
        <w:t>+ Thật sự quan tâm thiết thực hơn nữa về đời sống tinh thần và vật chất cho những CĐV khi gặp khó khăn trong cuộc sống. Duy trì và làm tốt hơn nữa hàng năm tổ chức cho CCNLĐ được khám chữa bệnh đúng tuyến; tổ chức nghỉ dưỡng, du lịch cho CĐV đúng nghĩa.</w:t>
      </w:r>
    </w:p>
    <w:p w14:paraId="59E303B0" w14:textId="77777777" w:rsidR="00101B59" w:rsidRPr="00315D24" w:rsidRDefault="00101B59" w:rsidP="00315D24">
      <w:pPr>
        <w:spacing w:before="60" w:after="60"/>
        <w:ind w:firstLine="709"/>
        <w:jc w:val="both"/>
        <w:rPr>
          <w:color w:val="auto"/>
        </w:rPr>
      </w:pPr>
      <w:r w:rsidRPr="00315D24">
        <w:rPr>
          <w:color w:val="auto"/>
        </w:rPr>
        <w:t xml:space="preserve">+ </w:t>
      </w:r>
      <w:r w:rsidRPr="00315D24">
        <w:rPr>
          <w:color w:val="auto"/>
          <w:lang w:eastAsia="en-GB"/>
        </w:rPr>
        <w:t>Tăng cường c</w:t>
      </w:r>
      <w:r w:rsidRPr="00315D24">
        <w:rPr>
          <w:color w:val="auto"/>
          <w:spacing w:val="-4"/>
          <w:lang w:val="en-GB"/>
        </w:rPr>
        <w:t>ông tác bảo vệ quyền và lợi ích cho người lao động, như: Đề nghị phúc đáp cho công chức về số ngày nghỉ của phép năm, nếu nghỉ chưa hết số ngày nghỉ của phép năm theo Bộ Luật lao động thì có được trả số tiền theo Bộ Luật lao động không.</w:t>
      </w:r>
    </w:p>
    <w:p w14:paraId="751157AB" w14:textId="77777777" w:rsidR="00101B59" w:rsidRPr="00315D24" w:rsidRDefault="00101B59" w:rsidP="00315D24">
      <w:pPr>
        <w:spacing w:before="60" w:after="60"/>
        <w:ind w:firstLine="709"/>
        <w:jc w:val="both"/>
        <w:rPr>
          <w:color w:val="auto"/>
        </w:rPr>
      </w:pPr>
      <w:r w:rsidRPr="00315D24">
        <w:rPr>
          <w:b/>
          <w:color w:val="auto"/>
        </w:rPr>
        <w:t xml:space="preserve">+ </w:t>
      </w:r>
      <w:r w:rsidRPr="00315D24">
        <w:rPr>
          <w:color w:val="auto"/>
          <w:lang w:val="pt-BR"/>
        </w:rPr>
        <w:t>Cần có sự quan tâm lãnh chỉ đạo của cấp ủy Đảng, sự giúp đỡ của đơn vị trong việc giáo dục chính trị, tư tưởng, chăm lo nâng cao hơn nữa đời sống vật chất tinh thần cho đoàn viên, người lao động.</w:t>
      </w:r>
    </w:p>
    <w:p w14:paraId="059F80AC" w14:textId="77777777" w:rsidR="00B8233B" w:rsidRPr="00315D24" w:rsidRDefault="00B8233B" w:rsidP="00315D24">
      <w:pPr>
        <w:spacing w:before="60" w:after="60"/>
        <w:ind w:firstLine="709"/>
        <w:jc w:val="both"/>
        <w:rPr>
          <w:b/>
          <w:color w:val="000000" w:themeColor="text1"/>
        </w:rPr>
      </w:pPr>
      <w:r w:rsidRPr="00315D24">
        <w:rPr>
          <w:b/>
          <w:color w:val="000000" w:themeColor="text1"/>
        </w:rPr>
        <w:t>IV.</w:t>
      </w:r>
      <w:r w:rsidRPr="00315D24">
        <w:rPr>
          <w:color w:val="000000" w:themeColor="text1"/>
        </w:rPr>
        <w:t xml:space="preserve"> </w:t>
      </w:r>
      <w:r w:rsidRPr="00315D24">
        <w:rPr>
          <w:b/>
          <w:color w:val="000000" w:themeColor="text1"/>
        </w:rPr>
        <w:t xml:space="preserve">PHƯƠNG HƯỚNG, NHIỆM VỤ TRỌNG TÂM NĂM 2025  </w:t>
      </w:r>
    </w:p>
    <w:p w14:paraId="5BD14D89" w14:textId="0DB18BE5" w:rsidR="00B8233B" w:rsidRPr="00315D24" w:rsidRDefault="00101B59" w:rsidP="00315D24">
      <w:pPr>
        <w:spacing w:before="60" w:after="60"/>
        <w:ind w:firstLine="709"/>
        <w:jc w:val="both"/>
        <w:rPr>
          <w:color w:val="000000" w:themeColor="text1"/>
        </w:rPr>
      </w:pPr>
      <w:r w:rsidRPr="00315D24">
        <w:rPr>
          <w:b/>
          <w:color w:val="000000" w:themeColor="text1"/>
        </w:rPr>
        <w:t>-</w:t>
      </w:r>
      <w:r w:rsidR="00B8233B" w:rsidRPr="00315D24">
        <w:rPr>
          <w:color w:val="000000" w:themeColor="text1"/>
        </w:rPr>
        <w:t xml:space="preserve"> Tiếp tục thực hiện các Nghị quyết của Đảng, chính sách pháp luật của nhà nước, Nghị quyết của Tỉnh ủy Trà Vinh, Nghị quyết Đại hội IV Công đoàn Viên chức tỉnh Trà Vinh, Đại hội XI Công đoàn tỉnh Trà Vinh, Nghị quyết đại hội CĐCS gắn với thực hiện các phong trào thi đua yêu nước, các cuộc vận </w:t>
      </w:r>
      <w:r w:rsidR="00B8233B" w:rsidRPr="00315D24">
        <w:rPr>
          <w:color w:val="000000" w:themeColor="text1"/>
        </w:rPr>
        <w:lastRenderedPageBreak/>
        <w:t xml:space="preserve">động, các hoạt động chào mừng kỷ niệm các ngày lớn của dân tộc Việt Nam và quốc tế. </w:t>
      </w:r>
    </w:p>
    <w:p w14:paraId="07986600" w14:textId="63B93BAF" w:rsidR="00B8233B" w:rsidRPr="00315D24" w:rsidRDefault="00101B59" w:rsidP="00315D24">
      <w:pPr>
        <w:spacing w:before="60" w:after="60"/>
        <w:ind w:firstLine="709"/>
        <w:jc w:val="both"/>
        <w:rPr>
          <w:color w:val="000000" w:themeColor="text1"/>
        </w:rPr>
      </w:pPr>
      <w:r w:rsidRPr="00315D24">
        <w:rPr>
          <w:b/>
          <w:color w:val="000000" w:themeColor="text1"/>
        </w:rPr>
        <w:t xml:space="preserve">- </w:t>
      </w:r>
      <w:r w:rsidR="00B8233B" w:rsidRPr="00315D24">
        <w:rPr>
          <w:color w:val="000000" w:themeColor="text1"/>
        </w:rPr>
        <w:t xml:space="preserve">Tham mưu với </w:t>
      </w:r>
      <w:r w:rsidRPr="00315D24">
        <w:rPr>
          <w:color w:val="000000" w:themeColor="text1"/>
        </w:rPr>
        <w:t>Đảng ủy Sở</w:t>
      </w:r>
      <w:r w:rsidR="00B8233B" w:rsidRPr="00315D24">
        <w:rPr>
          <w:color w:val="000000" w:themeColor="text1"/>
        </w:rPr>
        <w:t>, phối hợp với lãnh đạo cơ quan tổ chức Hội nghị CBCCVC năm 2025. Vận động cán bộ, đoàn viên CBCCVCLĐ thi đua thực hiện thắng lợi nghị quyết Hội nghị CBCCVC; 06 tháng đầu năm phối hợp với lãnh đạo cơ quan tổ chức sơ kết việc thực hiện Quy chế làm việc và Nghị quyết Hội nghị CBCCVC.</w:t>
      </w:r>
    </w:p>
    <w:p w14:paraId="7C8DD0AF" w14:textId="54243C93" w:rsidR="00B8233B" w:rsidRPr="00315D24" w:rsidRDefault="00101B59" w:rsidP="00315D24">
      <w:pPr>
        <w:spacing w:before="60" w:after="60"/>
        <w:ind w:firstLine="709"/>
        <w:jc w:val="both"/>
        <w:rPr>
          <w:color w:val="000000" w:themeColor="text1"/>
        </w:rPr>
      </w:pPr>
      <w:r w:rsidRPr="00315D24">
        <w:rPr>
          <w:b/>
          <w:color w:val="000000" w:themeColor="text1"/>
        </w:rPr>
        <w:t>-</w:t>
      </w:r>
      <w:r w:rsidR="00B8233B" w:rsidRPr="00315D24">
        <w:rPr>
          <w:color w:val="000000" w:themeColor="text1"/>
        </w:rPr>
        <w:t xml:space="preserve"> Tổ chức các hoạt động mừng Đảng, mừng xuân Ất Tỵ năm 2025 kiểm tra, giám sát việc thực hiện các chế độ chính sách, tiền lương, tiền thưởng đối với CBCCVCLĐ.</w:t>
      </w:r>
    </w:p>
    <w:p w14:paraId="678BBCBD" w14:textId="3B035CE2" w:rsidR="00B8233B" w:rsidRPr="00315D24" w:rsidRDefault="00101B59" w:rsidP="00315D24">
      <w:pPr>
        <w:spacing w:before="60" w:after="60"/>
        <w:ind w:firstLine="709"/>
        <w:jc w:val="both"/>
        <w:rPr>
          <w:color w:val="000000" w:themeColor="text1"/>
        </w:rPr>
      </w:pPr>
      <w:r w:rsidRPr="00315D24">
        <w:rPr>
          <w:b/>
          <w:color w:val="000000" w:themeColor="text1"/>
        </w:rPr>
        <w:t>-</w:t>
      </w:r>
      <w:r w:rsidR="00B8233B" w:rsidRPr="00315D24">
        <w:rPr>
          <w:color w:val="000000" w:themeColor="text1"/>
        </w:rPr>
        <w:t xml:space="preserve"> Thực hiện tốt việc công khai báo cáo dự toán, báo cáo quyết toán thu - chi tài chính công đoàn và sử dụng các loại quỹ  năm 2024 đúng quy định.</w:t>
      </w:r>
    </w:p>
    <w:p w14:paraId="76D47F8A" w14:textId="6A5E9E32" w:rsidR="00B8233B" w:rsidRPr="00315D24" w:rsidRDefault="00101B59" w:rsidP="00315D24">
      <w:pPr>
        <w:spacing w:before="60" w:after="60"/>
        <w:ind w:firstLine="709"/>
        <w:jc w:val="both"/>
        <w:rPr>
          <w:b/>
          <w:color w:val="000000" w:themeColor="text1"/>
        </w:rPr>
      </w:pPr>
      <w:r w:rsidRPr="00315D24">
        <w:rPr>
          <w:b/>
          <w:color w:val="000000" w:themeColor="text1"/>
        </w:rPr>
        <w:t>-</w:t>
      </w:r>
      <w:r w:rsidR="00B8233B" w:rsidRPr="00315D24">
        <w:rPr>
          <w:color w:val="000000" w:themeColor="text1"/>
        </w:rPr>
        <w:t xml:space="preserve"> Cần khắc phục những hạn chế, khuyết điểm qua chấm điểm, đánh giá, xếp loại CĐCS năm 2024; phát triển đoàn viên, giới thiệu đoàn viên ưu tú cho Đảng xem xét kết nạp</w:t>
      </w:r>
      <w:r w:rsidR="00315D24">
        <w:rPr>
          <w:color w:val="000000" w:themeColor="text1"/>
        </w:rPr>
        <w:t xml:space="preserve"> theo chỉ tiêu của Đảng ủy Sở đề ra</w:t>
      </w:r>
      <w:r w:rsidR="00B8233B" w:rsidRPr="00315D24">
        <w:rPr>
          <w:color w:val="000000" w:themeColor="text1"/>
        </w:rPr>
        <w:t>, duy trì và nâng cao chất lượng các cuộc họp của ban chấp hành, các ban quần chúng của CĐCS, xây dựng CĐCS vững mạnh; Tích cực tham gia xây dựng Đảng, xây dựng cơ quan và các đoàn thể trong cơ quan trong sạch vững mạnh.</w:t>
      </w:r>
    </w:p>
    <w:p w14:paraId="512DCC04" w14:textId="0F2D7057" w:rsidR="00B8233B" w:rsidRPr="00315D24" w:rsidRDefault="00101B59" w:rsidP="00315D24">
      <w:pPr>
        <w:spacing w:before="60" w:after="60"/>
        <w:ind w:firstLine="709"/>
        <w:jc w:val="both"/>
        <w:rPr>
          <w:color w:val="000000" w:themeColor="text1"/>
          <w:spacing w:val="-4"/>
        </w:rPr>
      </w:pPr>
      <w:r w:rsidRPr="00315D24">
        <w:rPr>
          <w:b/>
          <w:color w:val="000000" w:themeColor="text1"/>
          <w:spacing w:val="-4"/>
        </w:rPr>
        <w:t xml:space="preserve">- </w:t>
      </w:r>
      <w:r w:rsidR="00B8233B" w:rsidRPr="00315D24">
        <w:rPr>
          <w:color w:val="000000" w:themeColor="text1"/>
          <w:spacing w:val="-4"/>
        </w:rPr>
        <w:t>Vận động cán bộ đoàn viên, CBCCVCLĐ tích cực tham gia, hưởng ứng các hoạt động xã hội, đóng góp các loại quỹ xã hội đạt và vượt chỉ tiêu phân bổ.</w:t>
      </w:r>
    </w:p>
    <w:p w14:paraId="64F88B18" w14:textId="4F21AA47" w:rsidR="00B8233B" w:rsidRPr="00315D24" w:rsidRDefault="00B8233B" w:rsidP="00315D24">
      <w:pPr>
        <w:tabs>
          <w:tab w:val="left" w:pos="0"/>
        </w:tabs>
        <w:spacing w:before="60" w:after="60"/>
        <w:ind w:firstLine="709"/>
        <w:jc w:val="both"/>
        <w:rPr>
          <w:noProof/>
          <w:color w:val="000000" w:themeColor="text1"/>
        </w:rPr>
      </w:pPr>
      <w:r w:rsidRPr="00315D24">
        <w:rPr>
          <w:color w:val="000000" w:themeColor="text1"/>
        </w:rPr>
        <w:t xml:space="preserve">Trên đây </w:t>
      </w:r>
      <w:r w:rsidRPr="00315D24">
        <w:rPr>
          <w:noProof/>
          <w:color w:val="000000" w:themeColor="text1"/>
          <w:lang w:val="vi-VN"/>
        </w:rPr>
        <w:t xml:space="preserve">Trên đây là báo cáo kết quả hoạt động công đoàn </w:t>
      </w:r>
      <w:r w:rsidRPr="00315D24">
        <w:rPr>
          <w:noProof/>
          <w:color w:val="000000" w:themeColor="text1"/>
        </w:rPr>
        <w:t>năm 2024</w:t>
      </w:r>
      <w:r w:rsidRPr="00315D24">
        <w:rPr>
          <w:noProof/>
          <w:color w:val="000000" w:themeColor="text1"/>
          <w:lang w:val="vi-VN"/>
        </w:rPr>
        <w:t xml:space="preserve">, </w:t>
      </w:r>
      <w:r w:rsidRPr="00315D24">
        <w:rPr>
          <w:noProof/>
          <w:color w:val="000000" w:themeColor="text1"/>
        </w:rPr>
        <w:t>phương hướng, nhiệm vụ</w:t>
      </w:r>
      <w:r w:rsidRPr="00315D24">
        <w:rPr>
          <w:noProof/>
          <w:color w:val="000000" w:themeColor="text1"/>
          <w:lang w:val="vi-VN"/>
        </w:rPr>
        <w:t xml:space="preserve"> </w:t>
      </w:r>
      <w:r w:rsidRPr="00315D24">
        <w:rPr>
          <w:noProof/>
          <w:color w:val="000000" w:themeColor="text1"/>
        </w:rPr>
        <w:t>trọng tâm công đoàn năm 2025 của CĐCS</w:t>
      </w:r>
      <w:r w:rsidR="00101B59" w:rsidRPr="00315D24">
        <w:rPr>
          <w:noProof/>
          <w:color w:val="000000" w:themeColor="text1"/>
        </w:rPr>
        <w:t xml:space="preserve"> Sở Tài nguyên và Môi trường.</w:t>
      </w:r>
    </w:p>
    <w:p w14:paraId="68932653" w14:textId="703233F0" w:rsidR="00101B59" w:rsidRPr="00315D24" w:rsidRDefault="00101B59" w:rsidP="00315D24">
      <w:pPr>
        <w:tabs>
          <w:tab w:val="left" w:pos="0"/>
        </w:tabs>
        <w:spacing w:before="60" w:after="60"/>
        <w:ind w:firstLine="709"/>
        <w:jc w:val="both"/>
        <w:rPr>
          <w:noProof/>
          <w:color w:val="000000" w:themeColor="text1"/>
        </w:rPr>
      </w:pPr>
      <w:r w:rsidRPr="00315D24">
        <w:rPr>
          <w:noProof/>
          <w:color w:val="000000" w:themeColor="text1"/>
        </w:rPr>
        <w:t xml:space="preserve"> Trân trọng báo cáo./.</w:t>
      </w:r>
    </w:p>
    <w:tbl>
      <w:tblPr>
        <w:tblStyle w:val="TableGrid"/>
        <w:tblpPr w:leftFromText="180" w:rightFromText="180" w:vertAnchor="text" w:horzAnchor="page" w:tblpX="2131" w:tblpY="24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821"/>
      </w:tblGrid>
      <w:tr w:rsidR="00101B59" w14:paraId="4C0C1B55" w14:textId="77777777" w:rsidTr="00101B59">
        <w:tc>
          <w:tcPr>
            <w:tcW w:w="4388" w:type="dxa"/>
          </w:tcPr>
          <w:p w14:paraId="5589F643" w14:textId="77777777" w:rsidR="00101B59" w:rsidRPr="00B8233B" w:rsidRDefault="00101B59" w:rsidP="00101B59">
            <w:pPr>
              <w:tabs>
                <w:tab w:val="left" w:pos="720"/>
                <w:tab w:val="left" w:pos="1440"/>
                <w:tab w:val="center" w:pos="5128"/>
              </w:tabs>
              <w:spacing w:before="60" w:after="60"/>
              <w:ind w:right="-851"/>
              <w:rPr>
                <w:b/>
                <w:noProof/>
                <w:color w:val="000000" w:themeColor="text1"/>
              </w:rPr>
            </w:pPr>
            <w:r w:rsidRPr="00B8233B">
              <w:rPr>
                <w:b/>
                <w:i/>
                <w:noProof/>
                <w:color w:val="000000" w:themeColor="text1"/>
                <w:sz w:val="24"/>
                <w:szCs w:val="24"/>
              </w:rPr>
              <w:t>Nơi nhận:</w:t>
            </w:r>
            <w:r w:rsidRPr="00B8233B">
              <w:rPr>
                <w:b/>
                <w:noProof/>
                <w:color w:val="000000" w:themeColor="text1"/>
              </w:rPr>
              <w:tab/>
            </w:r>
            <w:r w:rsidRPr="00B8233B">
              <w:rPr>
                <w:b/>
                <w:noProof/>
                <w:color w:val="000000" w:themeColor="text1"/>
              </w:rPr>
              <w:tab/>
              <w:t xml:space="preserve">                                         </w:t>
            </w:r>
            <w:r w:rsidRPr="00B8233B">
              <w:rPr>
                <w:b/>
                <w:noProof/>
                <w:color w:val="000000" w:themeColor="text1"/>
                <w:sz w:val="26"/>
                <w:szCs w:val="26"/>
              </w:rPr>
              <w:t xml:space="preserve">CHỦ </w:t>
            </w:r>
          </w:p>
          <w:p w14:paraId="28B93F1C" w14:textId="77777777" w:rsidR="00101B59" w:rsidRPr="00101B59" w:rsidRDefault="00101B59" w:rsidP="00101B59">
            <w:pPr>
              <w:ind w:right="-851"/>
              <w:rPr>
                <w:noProof/>
                <w:color w:val="000000" w:themeColor="text1"/>
                <w:sz w:val="22"/>
              </w:rPr>
            </w:pPr>
            <w:r w:rsidRPr="00101B59">
              <w:rPr>
                <w:noProof/>
                <w:color w:val="000000" w:themeColor="text1"/>
                <w:sz w:val="22"/>
              </w:rPr>
              <w:t>-  Đảng ủy Sở (b/c);</w:t>
            </w:r>
            <w:r w:rsidRPr="00101B59">
              <w:rPr>
                <w:b/>
                <w:noProof/>
                <w:color w:val="000000" w:themeColor="text1"/>
                <w:sz w:val="26"/>
                <w:szCs w:val="26"/>
              </w:rPr>
              <w:t xml:space="preserve">                           </w:t>
            </w:r>
            <w:r w:rsidRPr="00101B59">
              <w:rPr>
                <w:b/>
                <w:noProof/>
                <w:color w:val="000000" w:themeColor="text1"/>
              </w:rPr>
              <w:tab/>
            </w:r>
          </w:p>
          <w:p w14:paraId="65B6D5AF" w14:textId="77777777" w:rsidR="00101B59" w:rsidRPr="00101B59" w:rsidRDefault="00101B59" w:rsidP="00101B59">
            <w:pPr>
              <w:ind w:right="-851"/>
              <w:rPr>
                <w:noProof/>
                <w:color w:val="000000" w:themeColor="text1"/>
                <w:sz w:val="22"/>
              </w:rPr>
            </w:pPr>
            <w:r w:rsidRPr="00101B59">
              <w:rPr>
                <w:noProof/>
                <w:color w:val="000000" w:themeColor="text1"/>
                <w:sz w:val="22"/>
              </w:rPr>
              <w:t xml:space="preserve">- Công đoàn Viên chức tỉnh (b/c);      </w:t>
            </w:r>
            <w:r w:rsidRPr="00101B59">
              <w:rPr>
                <w:noProof/>
                <w:color w:val="000000" w:themeColor="text1"/>
                <w:sz w:val="22"/>
              </w:rPr>
              <w:tab/>
            </w:r>
            <w:r w:rsidRPr="00101B59">
              <w:rPr>
                <w:noProof/>
                <w:color w:val="000000" w:themeColor="text1"/>
              </w:rPr>
              <w:tab/>
              <w:t xml:space="preserve">                               </w:t>
            </w:r>
            <w:r w:rsidRPr="00101B59">
              <w:rPr>
                <w:noProof/>
                <w:color w:val="000000" w:themeColor="text1"/>
                <w:sz w:val="22"/>
              </w:rPr>
              <w:t xml:space="preserve">- Ban chấp hành CĐCS;     </w:t>
            </w:r>
          </w:p>
          <w:p w14:paraId="3230837A" w14:textId="77777777" w:rsidR="00101B59" w:rsidRPr="00101B59" w:rsidRDefault="00101B59" w:rsidP="00101B59">
            <w:pPr>
              <w:tabs>
                <w:tab w:val="left" w:pos="6330"/>
                <w:tab w:val="left" w:pos="9923"/>
              </w:tabs>
              <w:rPr>
                <w:noProof/>
                <w:color w:val="000000" w:themeColor="text1"/>
                <w:sz w:val="22"/>
              </w:rPr>
            </w:pPr>
            <w:r w:rsidRPr="00101B59">
              <w:rPr>
                <w:noProof/>
                <w:color w:val="000000" w:themeColor="text1"/>
                <w:sz w:val="22"/>
              </w:rPr>
              <w:t>- Các CĐBP trực thuộc;</w:t>
            </w:r>
          </w:p>
          <w:p w14:paraId="0A309E30" w14:textId="77777777" w:rsidR="00101B59" w:rsidRDefault="00101B59" w:rsidP="00101B59">
            <w:pPr>
              <w:ind w:right="-851"/>
              <w:rPr>
                <w:noProof/>
                <w:color w:val="000000" w:themeColor="text1"/>
                <w:sz w:val="22"/>
              </w:rPr>
            </w:pPr>
            <w:r w:rsidRPr="00101B59">
              <w:rPr>
                <w:noProof/>
                <w:color w:val="000000" w:themeColor="text1"/>
                <w:sz w:val="22"/>
              </w:rPr>
              <w:t>- Lưu: VT.</w:t>
            </w:r>
          </w:p>
        </w:tc>
        <w:tc>
          <w:tcPr>
            <w:tcW w:w="4821" w:type="dxa"/>
          </w:tcPr>
          <w:p w14:paraId="06315A21" w14:textId="0CBC59C0" w:rsidR="00101B59" w:rsidRDefault="00101B59" w:rsidP="00101B59">
            <w:pPr>
              <w:jc w:val="center"/>
              <w:rPr>
                <w:b/>
                <w:noProof/>
                <w:color w:val="000000" w:themeColor="text1"/>
                <w:sz w:val="26"/>
                <w:szCs w:val="26"/>
              </w:rPr>
            </w:pPr>
            <w:r w:rsidRPr="00B8233B">
              <w:rPr>
                <w:b/>
                <w:noProof/>
                <w:color w:val="000000" w:themeColor="text1"/>
                <w:sz w:val="26"/>
                <w:szCs w:val="26"/>
              </w:rPr>
              <w:t xml:space="preserve">TM. BAN </w:t>
            </w:r>
            <w:r w:rsidR="00F82662">
              <w:rPr>
                <w:b/>
                <w:noProof/>
                <w:color w:val="000000" w:themeColor="text1"/>
                <w:sz w:val="26"/>
                <w:szCs w:val="26"/>
              </w:rPr>
              <w:t>THƯỜNG VỤ</w:t>
            </w:r>
          </w:p>
          <w:p w14:paraId="2E5B4A6E" w14:textId="3FCCFEF5" w:rsidR="00101B59" w:rsidRDefault="00816945" w:rsidP="00101B59">
            <w:pPr>
              <w:jc w:val="center"/>
              <w:rPr>
                <w:b/>
                <w:noProof/>
                <w:color w:val="000000" w:themeColor="text1"/>
                <w:sz w:val="26"/>
                <w:szCs w:val="26"/>
              </w:rPr>
            </w:pPr>
            <w:r>
              <w:rPr>
                <w:b/>
                <w:noProof/>
                <w:color w:val="000000" w:themeColor="text1"/>
                <w:sz w:val="26"/>
                <w:szCs w:val="26"/>
              </w:rPr>
              <w:t xml:space="preserve">PHÓ </w:t>
            </w:r>
            <w:r w:rsidR="00101B59">
              <w:rPr>
                <w:b/>
                <w:noProof/>
                <w:color w:val="000000" w:themeColor="text1"/>
                <w:sz w:val="26"/>
                <w:szCs w:val="26"/>
              </w:rPr>
              <w:t>CHỦ TỊCH</w:t>
            </w:r>
          </w:p>
          <w:p w14:paraId="7936FD24" w14:textId="77777777" w:rsidR="00101B59" w:rsidRDefault="00101B59" w:rsidP="00101B59">
            <w:pPr>
              <w:spacing w:before="60" w:after="60"/>
              <w:jc w:val="center"/>
              <w:rPr>
                <w:b/>
                <w:noProof/>
                <w:color w:val="000000" w:themeColor="text1"/>
                <w:sz w:val="26"/>
                <w:szCs w:val="26"/>
              </w:rPr>
            </w:pPr>
          </w:p>
          <w:p w14:paraId="4D9A5686" w14:textId="77777777" w:rsidR="00101B59" w:rsidRDefault="00101B59" w:rsidP="00101B59">
            <w:pPr>
              <w:spacing w:before="60" w:after="60"/>
              <w:jc w:val="center"/>
              <w:rPr>
                <w:b/>
                <w:noProof/>
                <w:color w:val="000000" w:themeColor="text1"/>
                <w:sz w:val="26"/>
                <w:szCs w:val="26"/>
              </w:rPr>
            </w:pPr>
          </w:p>
          <w:p w14:paraId="34F623AE" w14:textId="77777777" w:rsidR="00101B59" w:rsidRDefault="00101B59" w:rsidP="00101B59">
            <w:pPr>
              <w:spacing w:before="60" w:after="60"/>
              <w:jc w:val="center"/>
              <w:rPr>
                <w:b/>
                <w:noProof/>
                <w:color w:val="000000" w:themeColor="text1"/>
                <w:sz w:val="26"/>
                <w:szCs w:val="26"/>
              </w:rPr>
            </w:pPr>
          </w:p>
          <w:p w14:paraId="4AE7C981" w14:textId="77777777" w:rsidR="00315D24" w:rsidRDefault="00315D24" w:rsidP="00101B59">
            <w:pPr>
              <w:spacing w:before="60" w:after="60"/>
              <w:jc w:val="center"/>
              <w:rPr>
                <w:b/>
                <w:noProof/>
                <w:color w:val="000000" w:themeColor="text1"/>
                <w:sz w:val="26"/>
                <w:szCs w:val="26"/>
              </w:rPr>
            </w:pPr>
          </w:p>
          <w:p w14:paraId="25C1E334" w14:textId="77777777" w:rsidR="00101B59" w:rsidRDefault="00101B59" w:rsidP="00101B59">
            <w:pPr>
              <w:spacing w:before="60" w:after="60"/>
              <w:jc w:val="center"/>
              <w:rPr>
                <w:b/>
                <w:noProof/>
                <w:color w:val="000000" w:themeColor="text1"/>
                <w:sz w:val="26"/>
                <w:szCs w:val="26"/>
              </w:rPr>
            </w:pPr>
          </w:p>
          <w:p w14:paraId="7F431867" w14:textId="28C2A337" w:rsidR="00101B59" w:rsidRDefault="00816945" w:rsidP="00315D24">
            <w:pPr>
              <w:spacing w:before="60" w:after="60"/>
              <w:jc w:val="center"/>
              <w:rPr>
                <w:noProof/>
                <w:color w:val="000000" w:themeColor="text1"/>
                <w:sz w:val="22"/>
              </w:rPr>
            </w:pPr>
            <w:r>
              <w:rPr>
                <w:b/>
                <w:noProof/>
                <w:color w:val="000000" w:themeColor="text1"/>
                <w:sz w:val="26"/>
                <w:szCs w:val="26"/>
              </w:rPr>
              <w:t>Trần Thị Thu Hiền</w:t>
            </w:r>
          </w:p>
        </w:tc>
      </w:tr>
    </w:tbl>
    <w:p w14:paraId="5F5543E2" w14:textId="04EDC3BA" w:rsidR="00B8233B" w:rsidRPr="00B8233B" w:rsidRDefault="00B8233B" w:rsidP="00B8233B">
      <w:pPr>
        <w:spacing w:before="60" w:after="60"/>
        <w:rPr>
          <w:b/>
          <w:noProof/>
          <w:color w:val="000000" w:themeColor="text1"/>
        </w:rPr>
      </w:pPr>
      <w:r w:rsidRPr="00B8233B">
        <w:rPr>
          <w:b/>
          <w:noProof/>
          <w:color w:val="000000" w:themeColor="text1"/>
        </w:rPr>
        <w:tab/>
      </w:r>
      <w:r w:rsidRPr="00B8233B">
        <w:rPr>
          <w:b/>
          <w:noProof/>
          <w:color w:val="000000" w:themeColor="text1"/>
        </w:rPr>
        <w:tab/>
      </w:r>
      <w:r w:rsidRPr="00B8233B">
        <w:rPr>
          <w:b/>
          <w:noProof/>
          <w:color w:val="000000" w:themeColor="text1"/>
        </w:rPr>
        <w:tab/>
      </w:r>
      <w:r w:rsidRPr="00B8233B">
        <w:rPr>
          <w:b/>
          <w:noProof/>
          <w:color w:val="000000" w:themeColor="text1"/>
        </w:rPr>
        <w:tab/>
      </w:r>
      <w:r w:rsidRPr="00B8233B">
        <w:rPr>
          <w:b/>
          <w:noProof/>
          <w:color w:val="000000" w:themeColor="text1"/>
          <w:sz w:val="26"/>
          <w:szCs w:val="26"/>
        </w:rPr>
        <w:t xml:space="preserve"> </w:t>
      </w:r>
    </w:p>
    <w:p w14:paraId="6027225B" w14:textId="18941B73" w:rsidR="00101B59" w:rsidRPr="00B8233B" w:rsidRDefault="00101B59" w:rsidP="00B8233B">
      <w:pPr>
        <w:spacing w:before="60" w:after="60"/>
        <w:ind w:right="-851"/>
        <w:rPr>
          <w:noProof/>
          <w:color w:val="000000" w:themeColor="text1"/>
          <w:sz w:val="22"/>
        </w:rPr>
      </w:pPr>
    </w:p>
    <w:p w14:paraId="45F2EDEC" w14:textId="63881CED" w:rsidR="00B8233B" w:rsidRPr="00B8233B" w:rsidRDefault="00B8233B" w:rsidP="00B8233B">
      <w:pPr>
        <w:tabs>
          <w:tab w:val="left" w:pos="6330"/>
          <w:tab w:val="left" w:pos="9923"/>
        </w:tabs>
        <w:spacing w:before="60" w:after="60"/>
        <w:rPr>
          <w:noProof/>
          <w:color w:val="000000" w:themeColor="text1"/>
          <w:sz w:val="22"/>
        </w:rPr>
      </w:pPr>
      <w:r w:rsidRPr="00B8233B">
        <w:rPr>
          <w:noProof/>
          <w:color w:val="000000" w:themeColor="text1"/>
          <w:sz w:val="22"/>
        </w:rPr>
        <w:tab/>
      </w:r>
    </w:p>
    <w:p w14:paraId="139E3FF1" w14:textId="77777777" w:rsidR="001A0518" w:rsidRPr="00B8233B" w:rsidRDefault="001A0518" w:rsidP="001A0518">
      <w:pPr>
        <w:spacing w:before="120" w:after="120"/>
        <w:ind w:firstLine="709"/>
        <w:jc w:val="both"/>
        <w:rPr>
          <w:b/>
          <w:color w:val="000000" w:themeColor="text1"/>
        </w:rPr>
      </w:pPr>
    </w:p>
    <w:p w14:paraId="3907C5C9" w14:textId="77777777" w:rsidR="00BC613B" w:rsidRPr="00B8233B" w:rsidRDefault="00BC613B">
      <w:pPr>
        <w:rPr>
          <w:color w:val="000000" w:themeColor="text1"/>
        </w:rPr>
      </w:pPr>
    </w:p>
    <w:sectPr w:rsidR="00BC613B" w:rsidRPr="00B8233B" w:rsidSect="00816EC8">
      <w:headerReference w:type="default" r:id="rId7"/>
      <w:pgSz w:w="11906" w:h="16838"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C65D1" w14:textId="77777777" w:rsidR="00145403" w:rsidRDefault="00145403" w:rsidP="00816EC8">
      <w:r>
        <w:separator/>
      </w:r>
    </w:p>
  </w:endnote>
  <w:endnote w:type="continuationSeparator" w:id="0">
    <w:p w14:paraId="0A633AD3" w14:textId="77777777" w:rsidR="00145403" w:rsidRDefault="00145403" w:rsidP="0081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2031F" w14:textId="77777777" w:rsidR="00145403" w:rsidRDefault="00145403" w:rsidP="00816EC8">
      <w:r>
        <w:separator/>
      </w:r>
    </w:p>
  </w:footnote>
  <w:footnote w:type="continuationSeparator" w:id="0">
    <w:p w14:paraId="07BEAC45" w14:textId="77777777" w:rsidR="00145403" w:rsidRDefault="00145403" w:rsidP="00816EC8">
      <w:r>
        <w:continuationSeparator/>
      </w:r>
    </w:p>
  </w:footnote>
  <w:footnote w:id="1">
    <w:p w14:paraId="0E0A805E" w14:textId="77777777" w:rsidR="00A82A41" w:rsidRPr="007B2C16" w:rsidRDefault="00A82A41" w:rsidP="00A82A41">
      <w:pPr>
        <w:pStyle w:val="FootnoteText"/>
        <w:jc w:val="both"/>
      </w:pPr>
      <w:r w:rsidRPr="007B2C16">
        <w:rPr>
          <w:rStyle w:val="FootnoteReference"/>
        </w:rPr>
        <w:footnoteRef/>
      </w:r>
      <w:r w:rsidRPr="007B2C16">
        <w:t xml:space="preserve"> Quyết định số 1823/QĐ-STNMT ngày 18/11/2022 của Giám đốc Sở TNMT.</w:t>
      </w:r>
    </w:p>
  </w:footnote>
  <w:footnote w:id="2">
    <w:p w14:paraId="43EB41AF" w14:textId="77777777" w:rsidR="00A82A41" w:rsidRPr="007B2C16" w:rsidRDefault="00A82A41" w:rsidP="00A82A41">
      <w:pPr>
        <w:pStyle w:val="FootnoteText"/>
        <w:jc w:val="both"/>
      </w:pPr>
      <w:r w:rsidRPr="007B2C16">
        <w:rPr>
          <w:rStyle w:val="FootnoteReference"/>
        </w:rPr>
        <w:footnoteRef/>
      </w:r>
      <w:r w:rsidRPr="007B2C16">
        <w:t xml:space="preserve"> Biên bản Hội nghị ngày 28/12/2023; Nghị quyết số 02/NQ-STNMT ngày 29/12/2023; Biên bản ngày 28/6/2024 sơ kết kết quả thực hiện quy chế phối hợp, Nghị quyết Hội nghị CC, VC, NLĐ 6 tháng đầu năm 2024.</w:t>
      </w:r>
    </w:p>
  </w:footnote>
  <w:footnote w:id="3">
    <w:p w14:paraId="6D492CC6" w14:textId="0AF89BCD" w:rsidR="00A82A41" w:rsidRDefault="00A82A41" w:rsidP="00A82A41">
      <w:pPr>
        <w:pStyle w:val="FootnoteText"/>
        <w:jc w:val="both"/>
      </w:pPr>
      <w:r w:rsidRPr="007B2C16">
        <w:rPr>
          <w:rStyle w:val="FootnoteReference"/>
        </w:rPr>
        <w:footnoteRef/>
      </w:r>
      <w:r w:rsidRPr="007B2C16">
        <w:t xml:space="preserve"> Quyết định số</w:t>
      </w:r>
      <w:r>
        <w:t xml:space="preserve"> </w:t>
      </w:r>
      <w:r w:rsidR="00ED0021">
        <w:t>463/QĐ-STNMT ngày 18</w:t>
      </w:r>
      <w:r w:rsidRPr="007B2C16">
        <w:t>/11/202</w:t>
      </w:r>
      <w:r w:rsidR="00ED0021">
        <w:t>4</w:t>
      </w:r>
      <w:r w:rsidRPr="007B2C16">
        <w:t xml:space="preserve"> của </w:t>
      </w:r>
      <w:r>
        <w:t xml:space="preserve">GĐ </w:t>
      </w:r>
      <w:r w:rsidRPr="007B2C16">
        <w:t xml:space="preserve">Sở TNMT </w:t>
      </w:r>
      <w:r>
        <w:t>v/v</w:t>
      </w:r>
      <w:r w:rsidRPr="007B2C16">
        <w:t xml:space="preserve"> kiện toàn Hội đồ</w:t>
      </w:r>
      <w:r>
        <w:t xml:space="preserve">ng xét thi đua, khen </w:t>
      </w:r>
      <w:r w:rsidRPr="007B2C16">
        <w:t>thưở</w:t>
      </w:r>
      <w:r>
        <w:t xml:space="preserve">ng; </w:t>
      </w:r>
      <w:r w:rsidRPr="007B2C16">
        <w:t>Quyết định số</w:t>
      </w:r>
      <w:r>
        <w:t xml:space="preserve"> 419</w:t>
      </w:r>
      <w:r w:rsidRPr="007B2C16">
        <w:t xml:space="preserve">/QĐ-STNMT ngày </w:t>
      </w:r>
      <w:r>
        <w:t>21</w:t>
      </w:r>
      <w:r w:rsidRPr="007B2C16">
        <w:t>/</w:t>
      </w:r>
      <w:r>
        <w:t>10</w:t>
      </w:r>
      <w:r w:rsidRPr="007B2C16">
        <w:t>/202</w:t>
      </w:r>
      <w:r>
        <w:t>4</w:t>
      </w:r>
      <w:r w:rsidRPr="007B2C16">
        <w:t xml:space="preserve"> của </w:t>
      </w:r>
      <w:r>
        <w:t xml:space="preserve">GĐ </w:t>
      </w:r>
      <w:r w:rsidRPr="007B2C16">
        <w:t>Sở TNMT v</w:t>
      </w:r>
      <w:r>
        <w:t>/v</w:t>
      </w:r>
      <w:r w:rsidRPr="007B2C16">
        <w:t xml:space="preserve"> </w:t>
      </w:r>
      <w:r>
        <w:t>thành lập Hội đồng sáng kiến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062702"/>
      <w:docPartObj>
        <w:docPartGallery w:val="Page Numbers (Top of Page)"/>
        <w:docPartUnique/>
      </w:docPartObj>
    </w:sdtPr>
    <w:sdtEndPr>
      <w:rPr>
        <w:noProof/>
      </w:rPr>
    </w:sdtEndPr>
    <w:sdtContent>
      <w:p w14:paraId="18059DB3" w14:textId="6A665DA4" w:rsidR="00816EC8" w:rsidRDefault="00816EC8">
        <w:pPr>
          <w:pStyle w:val="Header"/>
          <w:jc w:val="center"/>
        </w:pPr>
        <w:r>
          <w:fldChar w:fldCharType="begin"/>
        </w:r>
        <w:r>
          <w:instrText xml:space="preserve"> PAGE   \* MERGEFORMAT </w:instrText>
        </w:r>
        <w:r>
          <w:fldChar w:fldCharType="separate"/>
        </w:r>
        <w:r w:rsidR="006C6356">
          <w:rPr>
            <w:noProof/>
          </w:rPr>
          <w:t>13</w:t>
        </w:r>
        <w:r>
          <w:rPr>
            <w:noProof/>
          </w:rPr>
          <w:fldChar w:fldCharType="end"/>
        </w:r>
      </w:p>
    </w:sdtContent>
  </w:sdt>
  <w:p w14:paraId="2A7FA3E3" w14:textId="77777777" w:rsidR="00816EC8" w:rsidRDefault="00816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40874"/>
    <w:multiLevelType w:val="hybridMultilevel"/>
    <w:tmpl w:val="E438B4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500756BD"/>
    <w:multiLevelType w:val="hybridMultilevel"/>
    <w:tmpl w:val="F2766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18"/>
    <w:rsid w:val="0002408C"/>
    <w:rsid w:val="00032BB1"/>
    <w:rsid w:val="000C49B4"/>
    <w:rsid w:val="000D2010"/>
    <w:rsid w:val="00101B59"/>
    <w:rsid w:val="001211DB"/>
    <w:rsid w:val="00145403"/>
    <w:rsid w:val="00192201"/>
    <w:rsid w:val="00194FEF"/>
    <w:rsid w:val="001A0518"/>
    <w:rsid w:val="001A22B6"/>
    <w:rsid w:val="001E6521"/>
    <w:rsid w:val="00295D4D"/>
    <w:rsid w:val="002A1327"/>
    <w:rsid w:val="002C735E"/>
    <w:rsid w:val="002D1180"/>
    <w:rsid w:val="002F7AE4"/>
    <w:rsid w:val="00315D24"/>
    <w:rsid w:val="0033522B"/>
    <w:rsid w:val="00335785"/>
    <w:rsid w:val="00342BDB"/>
    <w:rsid w:val="00372F0B"/>
    <w:rsid w:val="0038655D"/>
    <w:rsid w:val="003B7940"/>
    <w:rsid w:val="00491B20"/>
    <w:rsid w:val="004C394F"/>
    <w:rsid w:val="005570BA"/>
    <w:rsid w:val="005A3B87"/>
    <w:rsid w:val="006351F6"/>
    <w:rsid w:val="006651BA"/>
    <w:rsid w:val="00683E8E"/>
    <w:rsid w:val="006B0A2B"/>
    <w:rsid w:val="006C6356"/>
    <w:rsid w:val="006E2FA4"/>
    <w:rsid w:val="006E46B2"/>
    <w:rsid w:val="0072656E"/>
    <w:rsid w:val="007272FE"/>
    <w:rsid w:val="00746AA9"/>
    <w:rsid w:val="0077009D"/>
    <w:rsid w:val="00782C3D"/>
    <w:rsid w:val="007C5D7A"/>
    <w:rsid w:val="0080111F"/>
    <w:rsid w:val="00816945"/>
    <w:rsid w:val="00816EC8"/>
    <w:rsid w:val="00832508"/>
    <w:rsid w:val="00875A50"/>
    <w:rsid w:val="00893492"/>
    <w:rsid w:val="008B6761"/>
    <w:rsid w:val="008D567F"/>
    <w:rsid w:val="00914E4C"/>
    <w:rsid w:val="009624D1"/>
    <w:rsid w:val="009D4455"/>
    <w:rsid w:val="009F3E3A"/>
    <w:rsid w:val="00A009A9"/>
    <w:rsid w:val="00A82A41"/>
    <w:rsid w:val="00AA3659"/>
    <w:rsid w:val="00AB5C85"/>
    <w:rsid w:val="00AE74A2"/>
    <w:rsid w:val="00B331FA"/>
    <w:rsid w:val="00B72BED"/>
    <w:rsid w:val="00B8233B"/>
    <w:rsid w:val="00BC2207"/>
    <w:rsid w:val="00BC613B"/>
    <w:rsid w:val="00BF0442"/>
    <w:rsid w:val="00C20FC6"/>
    <w:rsid w:val="00C91915"/>
    <w:rsid w:val="00CF3022"/>
    <w:rsid w:val="00D42CCD"/>
    <w:rsid w:val="00D55B85"/>
    <w:rsid w:val="00D87913"/>
    <w:rsid w:val="00E46E06"/>
    <w:rsid w:val="00E956B1"/>
    <w:rsid w:val="00EB1897"/>
    <w:rsid w:val="00EC71FD"/>
    <w:rsid w:val="00ED0021"/>
    <w:rsid w:val="00ED2312"/>
    <w:rsid w:val="00ED377B"/>
    <w:rsid w:val="00EF02D6"/>
    <w:rsid w:val="00F458EE"/>
    <w:rsid w:val="00F5025F"/>
    <w:rsid w:val="00F620C6"/>
    <w:rsid w:val="00F747B2"/>
    <w:rsid w:val="00F82662"/>
    <w:rsid w:val="00FB4F12"/>
    <w:rsid w:val="00FD6793"/>
    <w:rsid w:val="00FE7684"/>
    <w:rsid w:val="00FF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240"/>
  <w15:docId w15:val="{FD1CB714-28B2-45A9-B902-6611B8D5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518"/>
    <w:pPr>
      <w:spacing w:after="0" w:line="240" w:lineRule="auto"/>
    </w:pPr>
    <w:rPr>
      <w:rFonts w:ascii="Times New Roman" w:eastAsia="Times New Roman" w:hAnsi="Times New Roman" w:cs="Times New Roman"/>
      <w:color w:val="0000FF"/>
      <w:sz w:val="28"/>
      <w:szCs w:val="28"/>
      <w:lang w:val="en-US"/>
    </w:rPr>
  </w:style>
  <w:style w:type="paragraph" w:styleId="Heading3">
    <w:name w:val="heading 3"/>
    <w:basedOn w:val="Normal"/>
    <w:next w:val="Normal"/>
    <w:link w:val="Heading3Char"/>
    <w:uiPriority w:val="9"/>
    <w:semiHidden/>
    <w:unhideWhenUsed/>
    <w:qFormat/>
    <w:rsid w:val="0089349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349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semiHidden/>
    <w:unhideWhenUsed/>
    <w:qFormat/>
    <w:rsid w:val="001A0518"/>
    <w:pPr>
      <w:spacing w:before="240" w:after="60"/>
      <w:outlineLvl w:val="7"/>
    </w:pPr>
    <w:rPr>
      <w:rFonts w:ascii="Calibri" w:hAnsi="Calibri"/>
      <w:i/>
      <w:iCs/>
      <w:color w:val="auto"/>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A0518"/>
    <w:rPr>
      <w:sz w:val="20"/>
      <w:szCs w:val="20"/>
    </w:rPr>
  </w:style>
  <w:style w:type="character" w:customStyle="1" w:styleId="FootnoteTextChar">
    <w:name w:val="Footnote Text Char"/>
    <w:basedOn w:val="DefaultParagraphFont"/>
    <w:link w:val="FootnoteText"/>
    <w:uiPriority w:val="99"/>
    <w:rsid w:val="001A0518"/>
    <w:rPr>
      <w:rFonts w:ascii="Times New Roman" w:eastAsia="Times New Roman" w:hAnsi="Times New Roman" w:cs="Times New Roman"/>
      <w:color w:val="0000FF"/>
      <w:sz w:val="20"/>
      <w:szCs w:val="20"/>
      <w:lang w:val="en-US"/>
    </w:rPr>
  </w:style>
  <w:style w:type="character" w:styleId="FootnoteReference">
    <w:name w:val="footnote reference"/>
    <w:uiPriority w:val="99"/>
    <w:rsid w:val="001A0518"/>
    <w:rPr>
      <w:vertAlign w:val="superscript"/>
    </w:rPr>
  </w:style>
  <w:style w:type="character" w:customStyle="1" w:styleId="Heading8Char">
    <w:name w:val="Heading 8 Char"/>
    <w:basedOn w:val="DefaultParagraphFont"/>
    <w:link w:val="Heading8"/>
    <w:semiHidden/>
    <w:rsid w:val="001A0518"/>
    <w:rPr>
      <w:rFonts w:ascii="Calibri" w:eastAsia="Times New Roman" w:hAnsi="Calibri" w:cs="Times New Roman"/>
      <w:i/>
      <w:iCs/>
      <w:sz w:val="24"/>
      <w:szCs w:val="24"/>
      <w:lang w:val="x-none" w:eastAsia="x-none"/>
    </w:rPr>
  </w:style>
  <w:style w:type="paragraph" w:styleId="BodyTextIndent">
    <w:name w:val="Body Text Indent"/>
    <w:basedOn w:val="Normal"/>
    <w:link w:val="BodyTextIndentChar"/>
    <w:rsid w:val="001A0518"/>
    <w:pPr>
      <w:spacing w:after="120"/>
      <w:ind w:left="360"/>
    </w:pPr>
  </w:style>
  <w:style w:type="character" w:customStyle="1" w:styleId="BodyTextIndentChar">
    <w:name w:val="Body Text Indent Char"/>
    <w:basedOn w:val="DefaultParagraphFont"/>
    <w:link w:val="BodyTextIndent"/>
    <w:rsid w:val="001A0518"/>
    <w:rPr>
      <w:rFonts w:ascii="Times New Roman" w:eastAsia="Times New Roman" w:hAnsi="Times New Roman" w:cs="Times New Roman"/>
      <w:color w:val="0000FF"/>
      <w:sz w:val="28"/>
      <w:szCs w:val="28"/>
      <w:lang w:val="en-US"/>
    </w:rPr>
  </w:style>
  <w:style w:type="paragraph" w:styleId="BodyTextIndent2">
    <w:name w:val="Body Text Indent 2"/>
    <w:basedOn w:val="Normal"/>
    <w:link w:val="BodyTextIndent2Char"/>
    <w:rsid w:val="001A0518"/>
    <w:pPr>
      <w:spacing w:after="120" w:line="480" w:lineRule="auto"/>
      <w:ind w:left="360"/>
    </w:pPr>
  </w:style>
  <w:style w:type="character" w:customStyle="1" w:styleId="BodyTextIndent2Char">
    <w:name w:val="Body Text Indent 2 Char"/>
    <w:basedOn w:val="DefaultParagraphFont"/>
    <w:link w:val="BodyTextIndent2"/>
    <w:rsid w:val="001A0518"/>
    <w:rPr>
      <w:rFonts w:ascii="Times New Roman" w:eastAsia="Times New Roman" w:hAnsi="Times New Roman" w:cs="Times New Roman"/>
      <w:color w:val="0000FF"/>
      <w:sz w:val="28"/>
      <w:szCs w:val="28"/>
      <w:lang w:val="en-US"/>
    </w:rPr>
  </w:style>
  <w:style w:type="paragraph" w:styleId="Header">
    <w:name w:val="header"/>
    <w:basedOn w:val="Normal"/>
    <w:link w:val="HeaderChar"/>
    <w:uiPriority w:val="99"/>
    <w:unhideWhenUsed/>
    <w:rsid w:val="00816EC8"/>
    <w:pPr>
      <w:tabs>
        <w:tab w:val="center" w:pos="4680"/>
        <w:tab w:val="right" w:pos="9360"/>
      </w:tabs>
    </w:pPr>
  </w:style>
  <w:style w:type="character" w:customStyle="1" w:styleId="HeaderChar">
    <w:name w:val="Header Char"/>
    <w:basedOn w:val="DefaultParagraphFont"/>
    <w:link w:val="Header"/>
    <w:uiPriority w:val="99"/>
    <w:rsid w:val="00816EC8"/>
    <w:rPr>
      <w:rFonts w:ascii="Times New Roman" w:eastAsia="Times New Roman" w:hAnsi="Times New Roman" w:cs="Times New Roman"/>
      <w:color w:val="0000FF"/>
      <w:sz w:val="28"/>
      <w:szCs w:val="28"/>
      <w:lang w:val="en-US"/>
    </w:rPr>
  </w:style>
  <w:style w:type="paragraph" w:styleId="Footer">
    <w:name w:val="footer"/>
    <w:basedOn w:val="Normal"/>
    <w:link w:val="FooterChar"/>
    <w:uiPriority w:val="99"/>
    <w:unhideWhenUsed/>
    <w:rsid w:val="00816EC8"/>
    <w:pPr>
      <w:tabs>
        <w:tab w:val="center" w:pos="4680"/>
        <w:tab w:val="right" w:pos="9360"/>
      </w:tabs>
    </w:pPr>
  </w:style>
  <w:style w:type="character" w:customStyle="1" w:styleId="FooterChar">
    <w:name w:val="Footer Char"/>
    <w:basedOn w:val="DefaultParagraphFont"/>
    <w:link w:val="Footer"/>
    <w:uiPriority w:val="99"/>
    <w:rsid w:val="00816EC8"/>
    <w:rPr>
      <w:rFonts w:ascii="Times New Roman" w:eastAsia="Times New Roman" w:hAnsi="Times New Roman" w:cs="Times New Roman"/>
      <w:color w:val="0000FF"/>
      <w:sz w:val="28"/>
      <w:szCs w:val="28"/>
      <w:lang w:val="en-US"/>
    </w:rPr>
  </w:style>
  <w:style w:type="paragraph" w:styleId="ListParagraph">
    <w:name w:val="List Paragraph"/>
    <w:basedOn w:val="Normal"/>
    <w:uiPriority w:val="34"/>
    <w:qFormat/>
    <w:rsid w:val="00FB4F12"/>
    <w:pPr>
      <w:ind w:left="720"/>
      <w:contextualSpacing/>
    </w:pPr>
  </w:style>
  <w:style w:type="character" w:styleId="CommentReference">
    <w:name w:val="annotation reference"/>
    <w:basedOn w:val="DefaultParagraphFont"/>
    <w:uiPriority w:val="99"/>
    <w:semiHidden/>
    <w:unhideWhenUsed/>
    <w:rsid w:val="00032BB1"/>
    <w:rPr>
      <w:sz w:val="16"/>
      <w:szCs w:val="16"/>
    </w:rPr>
  </w:style>
  <w:style w:type="paragraph" w:styleId="CommentText">
    <w:name w:val="annotation text"/>
    <w:basedOn w:val="Normal"/>
    <w:link w:val="CommentTextChar"/>
    <w:uiPriority w:val="99"/>
    <w:semiHidden/>
    <w:unhideWhenUsed/>
    <w:rsid w:val="00032BB1"/>
    <w:rPr>
      <w:sz w:val="20"/>
      <w:szCs w:val="20"/>
    </w:rPr>
  </w:style>
  <w:style w:type="character" w:customStyle="1" w:styleId="CommentTextChar">
    <w:name w:val="Comment Text Char"/>
    <w:basedOn w:val="DefaultParagraphFont"/>
    <w:link w:val="CommentText"/>
    <w:uiPriority w:val="99"/>
    <w:semiHidden/>
    <w:rsid w:val="00032BB1"/>
    <w:rPr>
      <w:rFonts w:ascii="Times New Roman" w:eastAsia="Times New Roman" w:hAnsi="Times New Roman" w:cs="Times New Roman"/>
      <w:color w:val="0000FF"/>
      <w:sz w:val="20"/>
      <w:szCs w:val="20"/>
      <w:lang w:val="en-US"/>
    </w:rPr>
  </w:style>
  <w:style w:type="paragraph" w:styleId="CommentSubject">
    <w:name w:val="annotation subject"/>
    <w:basedOn w:val="CommentText"/>
    <w:next w:val="CommentText"/>
    <w:link w:val="CommentSubjectChar"/>
    <w:uiPriority w:val="99"/>
    <w:semiHidden/>
    <w:unhideWhenUsed/>
    <w:rsid w:val="00032BB1"/>
    <w:rPr>
      <w:b/>
      <w:bCs/>
    </w:rPr>
  </w:style>
  <w:style w:type="character" w:customStyle="1" w:styleId="CommentSubjectChar">
    <w:name w:val="Comment Subject Char"/>
    <w:basedOn w:val="CommentTextChar"/>
    <w:link w:val="CommentSubject"/>
    <w:uiPriority w:val="99"/>
    <w:semiHidden/>
    <w:rsid w:val="00032BB1"/>
    <w:rPr>
      <w:rFonts w:ascii="Times New Roman" w:eastAsia="Times New Roman" w:hAnsi="Times New Roman" w:cs="Times New Roman"/>
      <w:b/>
      <w:bCs/>
      <w:color w:val="0000FF"/>
      <w:sz w:val="20"/>
      <w:szCs w:val="20"/>
      <w:lang w:val="en-US"/>
    </w:rPr>
  </w:style>
  <w:style w:type="paragraph" w:styleId="BalloonText">
    <w:name w:val="Balloon Text"/>
    <w:basedOn w:val="Normal"/>
    <w:link w:val="BalloonTextChar"/>
    <w:uiPriority w:val="99"/>
    <w:semiHidden/>
    <w:unhideWhenUsed/>
    <w:rsid w:val="00032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B1"/>
    <w:rPr>
      <w:rFonts w:ascii="Segoe UI" w:eastAsia="Times New Roman" w:hAnsi="Segoe UI" w:cs="Segoe UI"/>
      <w:color w:val="0000FF"/>
      <w:sz w:val="18"/>
      <w:szCs w:val="18"/>
      <w:lang w:val="en-US"/>
    </w:rPr>
  </w:style>
  <w:style w:type="paragraph" w:styleId="NormalWeb">
    <w:name w:val="Normal (Web)"/>
    <w:basedOn w:val="Normal"/>
    <w:uiPriority w:val="99"/>
    <w:rsid w:val="00101B59"/>
    <w:pPr>
      <w:shd w:val="clear" w:color="auto" w:fill="FFFFFF"/>
      <w:spacing w:after="120"/>
    </w:pPr>
    <w:rPr>
      <w:rFonts w:ascii="Verdana" w:eastAsia="Arial Unicode MS" w:hAnsi="Verdana" w:cs="Arial Unicode MS"/>
      <w:color w:val="000000"/>
      <w:sz w:val="24"/>
      <w:szCs w:val="27"/>
    </w:rPr>
  </w:style>
  <w:style w:type="table" w:styleId="TableGrid">
    <w:name w:val="Table Grid"/>
    <w:basedOn w:val="TableNormal"/>
    <w:uiPriority w:val="39"/>
    <w:rsid w:val="00101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9349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893492"/>
    <w:rPr>
      <w:rFonts w:asciiTheme="majorHAnsi" w:eastAsiaTheme="majorEastAsia" w:hAnsiTheme="majorHAnsi" w:cstheme="majorBidi"/>
      <w:i/>
      <w:i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thi hong Van</dc:creator>
  <cp:keywords/>
  <dc:description/>
  <cp:lastModifiedBy>Ly thi hong Van</cp:lastModifiedBy>
  <cp:revision>2</cp:revision>
  <cp:lastPrinted>2024-11-08T08:21:00Z</cp:lastPrinted>
  <dcterms:created xsi:type="dcterms:W3CDTF">2024-12-10T11:21:00Z</dcterms:created>
  <dcterms:modified xsi:type="dcterms:W3CDTF">2024-12-10T11:21:00Z</dcterms:modified>
</cp:coreProperties>
</file>